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95A" w:rsidRPr="004836DB" w:rsidRDefault="001B3077" w:rsidP="00BD295A">
      <w:pPr>
        <w:pStyle w:val="Title"/>
        <w:jc w:val="center"/>
        <w:rPr>
          <w:rFonts w:asciiTheme="minorHAnsi" w:hAnsiTheme="minorHAnsi" w:cstheme="minorHAnsi"/>
          <w:sz w:val="48"/>
          <w:szCs w:val="48"/>
          <w:u w:val="single"/>
        </w:rPr>
      </w:pPr>
      <w:r>
        <w:rPr>
          <w:rFonts w:asciiTheme="minorHAnsi" w:hAnsiTheme="minorHAnsi" w:cstheme="minorHAnsi"/>
          <w:sz w:val="48"/>
          <w:szCs w:val="48"/>
          <w:u w:val="single"/>
        </w:rPr>
        <w:t>Inclusion Support Notes</w:t>
      </w:r>
    </w:p>
    <w:p w:rsidR="00BD295A" w:rsidRDefault="00BD295A">
      <w:pPr>
        <w:rPr>
          <w:b/>
        </w:rPr>
      </w:pPr>
    </w:p>
    <w:p w:rsidR="001B3077" w:rsidRDefault="001B3077">
      <w:r>
        <w:rPr>
          <w:b/>
        </w:rPr>
        <w:t>Please complete this section prior to the visit:</w:t>
      </w:r>
    </w:p>
    <w:tbl>
      <w:tblPr>
        <w:tblStyle w:val="TableGrid"/>
        <w:tblW w:w="935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605"/>
      </w:tblGrid>
      <w:tr w:rsidR="001B3077" w:rsidRPr="00973885" w:rsidTr="00E14931">
        <w:trPr>
          <w:tblHeader/>
        </w:trPr>
        <w:tc>
          <w:tcPr>
            <w:tcW w:w="2155" w:type="dxa"/>
            <w:shd w:val="clear" w:color="auto" w:fill="EAF1DD" w:themeFill="accent3" w:themeFillTint="33"/>
          </w:tcPr>
          <w:p w:rsidR="001B3077" w:rsidRPr="00973885" w:rsidRDefault="001B3077" w:rsidP="001145BC">
            <w:pPr>
              <w:pStyle w:val="Heading2"/>
            </w:pPr>
            <w:r>
              <w:t>Name of child</w:t>
            </w:r>
            <w:r w:rsidRPr="00973885">
              <w:t>:</w:t>
            </w:r>
          </w:p>
        </w:tc>
        <w:tc>
          <w:tcPr>
            <w:tcW w:w="2784" w:type="dxa"/>
          </w:tcPr>
          <w:p w:rsidR="001B3077" w:rsidRPr="00973885" w:rsidRDefault="001B3077" w:rsidP="001145BC"/>
        </w:tc>
        <w:tc>
          <w:tcPr>
            <w:tcW w:w="1806" w:type="dxa"/>
            <w:shd w:val="clear" w:color="auto" w:fill="EAF1DD" w:themeFill="accent3" w:themeFillTint="33"/>
          </w:tcPr>
          <w:p w:rsidR="001B3077" w:rsidRPr="00973885" w:rsidRDefault="001B3077" w:rsidP="001145BC">
            <w:pPr>
              <w:pStyle w:val="Heading2"/>
            </w:pPr>
            <w:r>
              <w:t>DOB</w:t>
            </w:r>
            <w:r w:rsidRPr="00973885">
              <w:t>:</w:t>
            </w:r>
          </w:p>
        </w:tc>
        <w:tc>
          <w:tcPr>
            <w:tcW w:w="2605" w:type="dxa"/>
          </w:tcPr>
          <w:p w:rsidR="001B3077" w:rsidRPr="00973885" w:rsidRDefault="001B3077" w:rsidP="001145BC"/>
        </w:tc>
      </w:tr>
      <w:tr w:rsidR="001B3077" w:rsidRPr="00973885" w:rsidTr="00E14931">
        <w:tc>
          <w:tcPr>
            <w:tcW w:w="2155" w:type="dxa"/>
            <w:shd w:val="clear" w:color="auto" w:fill="EAF1DD" w:themeFill="accent3" w:themeFillTint="33"/>
          </w:tcPr>
          <w:p w:rsidR="001B3077" w:rsidRPr="00973885" w:rsidRDefault="001B3077" w:rsidP="001145BC">
            <w:pPr>
              <w:pStyle w:val="Heading2"/>
            </w:pPr>
            <w:r>
              <w:t>School entry</w:t>
            </w:r>
            <w:r w:rsidRPr="00973885">
              <w:t>:</w:t>
            </w:r>
          </w:p>
        </w:tc>
        <w:tc>
          <w:tcPr>
            <w:tcW w:w="2784" w:type="dxa"/>
          </w:tcPr>
          <w:p w:rsidR="001B3077" w:rsidRPr="00973885" w:rsidRDefault="001B3077" w:rsidP="001145BC"/>
        </w:tc>
        <w:tc>
          <w:tcPr>
            <w:tcW w:w="1806" w:type="dxa"/>
            <w:shd w:val="clear" w:color="auto" w:fill="EAF1DD" w:themeFill="accent3" w:themeFillTint="33"/>
          </w:tcPr>
          <w:p w:rsidR="001B3077" w:rsidRPr="00973885" w:rsidRDefault="001B3077" w:rsidP="001145BC">
            <w:pPr>
              <w:pStyle w:val="Heading2"/>
            </w:pPr>
            <w:r>
              <w:t>Setting</w:t>
            </w:r>
          </w:p>
        </w:tc>
        <w:tc>
          <w:tcPr>
            <w:tcW w:w="2605" w:type="dxa"/>
          </w:tcPr>
          <w:p w:rsidR="001B3077" w:rsidRPr="00973885" w:rsidRDefault="001B3077" w:rsidP="001145BC"/>
        </w:tc>
      </w:tr>
      <w:tr w:rsidR="001B3077" w:rsidRPr="00973885" w:rsidTr="00E14931">
        <w:tc>
          <w:tcPr>
            <w:tcW w:w="2155" w:type="dxa"/>
            <w:shd w:val="clear" w:color="auto" w:fill="EAF1DD" w:themeFill="accent3" w:themeFillTint="33"/>
          </w:tcPr>
          <w:p w:rsidR="001B3077" w:rsidRPr="00973885" w:rsidRDefault="001B3077" w:rsidP="001145BC">
            <w:pPr>
              <w:pStyle w:val="Heading2"/>
            </w:pPr>
            <w:r>
              <w:t>Staff member</w:t>
            </w:r>
            <w:r w:rsidRPr="00973885">
              <w:t>:</w:t>
            </w:r>
          </w:p>
        </w:tc>
        <w:tc>
          <w:tcPr>
            <w:tcW w:w="2784" w:type="dxa"/>
          </w:tcPr>
          <w:p w:rsidR="001B3077" w:rsidRPr="00973885" w:rsidRDefault="001B3077" w:rsidP="001145BC"/>
        </w:tc>
        <w:tc>
          <w:tcPr>
            <w:tcW w:w="1806" w:type="dxa"/>
            <w:shd w:val="clear" w:color="auto" w:fill="EAF1DD" w:themeFill="accent3" w:themeFillTint="33"/>
          </w:tcPr>
          <w:p w:rsidR="001B3077" w:rsidRPr="00973885" w:rsidRDefault="001B3077" w:rsidP="00AD740E">
            <w:pPr>
              <w:pStyle w:val="Heading2"/>
            </w:pPr>
            <w:r>
              <w:t xml:space="preserve">LA </w:t>
            </w:r>
            <w:r w:rsidR="00AD740E">
              <w:t>representative</w:t>
            </w:r>
            <w:r w:rsidRPr="00973885">
              <w:t>:</w:t>
            </w:r>
          </w:p>
        </w:tc>
        <w:tc>
          <w:tcPr>
            <w:tcW w:w="2605" w:type="dxa"/>
          </w:tcPr>
          <w:p w:rsidR="001B3077" w:rsidRPr="00973885" w:rsidRDefault="001B3077" w:rsidP="001145BC"/>
        </w:tc>
      </w:tr>
    </w:tbl>
    <w:p w:rsidR="00AE55A8" w:rsidRPr="00E14931" w:rsidRDefault="00E14931">
      <w:pPr>
        <w:rPr>
          <w:b/>
        </w:rPr>
      </w:pPr>
      <w:r w:rsidRPr="00E14931">
        <w:rPr>
          <w:b/>
        </w:rPr>
        <w:t>Please refer to the Herefordshire Early Years SEND documents/intervention guidance/graduated approach documents before visit.</w:t>
      </w:r>
      <w:bookmarkStart w:id="0" w:name="_GoBack"/>
      <w:bookmarkEnd w:id="0"/>
    </w:p>
    <w:p w:rsidR="00E14931" w:rsidRDefault="00E14931">
      <w:pPr>
        <w:rPr>
          <w:b/>
        </w:rPr>
      </w:pPr>
    </w:p>
    <w:p w:rsidR="001B3077" w:rsidRDefault="001B3077">
      <w:r>
        <w:rPr>
          <w:b/>
        </w:rPr>
        <w:t>Please complete this section prior to the visit:</w:t>
      </w:r>
    </w:p>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1B3077" w:rsidRPr="00973885" w:rsidTr="003A6C2E">
        <w:trPr>
          <w:tblHeader/>
        </w:trPr>
        <w:tc>
          <w:tcPr>
            <w:tcW w:w="9357" w:type="dxa"/>
            <w:tcBorders>
              <w:top w:val="single" w:sz="4" w:space="0" w:color="auto"/>
            </w:tcBorders>
            <w:shd w:val="clear" w:color="auto" w:fill="EAF1DD" w:themeFill="accent3" w:themeFillTint="33"/>
          </w:tcPr>
          <w:p w:rsidR="001B3077" w:rsidRDefault="001B3077" w:rsidP="001145BC">
            <w:pPr>
              <w:pStyle w:val="Heading2"/>
            </w:pPr>
            <w:r>
              <w:t>Prime area</w:t>
            </w:r>
            <w:r w:rsidR="00320FFE">
              <w:t>s</w:t>
            </w:r>
            <w:r>
              <w:t xml:space="preserve"> progress</w:t>
            </w:r>
          </w:p>
          <w:p w:rsidR="00320FFE" w:rsidRPr="00320FFE" w:rsidRDefault="00320FFE" w:rsidP="001145BC">
            <w:pPr>
              <w:pStyle w:val="Heading2"/>
              <w:rPr>
                <w:b w:val="0"/>
              </w:rPr>
            </w:pPr>
            <w:r w:rsidRPr="00320FFE">
              <w:rPr>
                <w:b w:val="0"/>
              </w:rPr>
              <w:t>Please complete the following summary of the child’s progress in the Prime Areas. Please include the current and previous summaries.</w:t>
            </w:r>
          </w:p>
        </w:tc>
      </w:tr>
    </w:tbl>
    <w:tbl>
      <w:tblPr>
        <w:tblStyle w:val="TableGridLight"/>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552"/>
        <w:gridCol w:w="4111"/>
        <w:gridCol w:w="2688"/>
      </w:tblGrid>
      <w:tr w:rsidR="003A6C2E" w:rsidRPr="00973885" w:rsidTr="003A6C2E">
        <w:trPr>
          <w:tblHeader/>
        </w:trPr>
        <w:tc>
          <w:tcPr>
            <w:tcW w:w="2552" w:type="dxa"/>
            <w:tcBorders>
              <w:top w:val="single" w:sz="4" w:space="0" w:color="auto"/>
            </w:tcBorders>
            <w:shd w:val="clear" w:color="auto" w:fill="EAF1DD" w:themeFill="accent3" w:themeFillTint="33"/>
          </w:tcPr>
          <w:p w:rsidR="003A6C2E" w:rsidRPr="00973885" w:rsidRDefault="003A6C2E" w:rsidP="001145BC">
            <w:pPr>
              <w:spacing w:after="0"/>
            </w:pPr>
            <w:r>
              <w:t>Communication and Language</w:t>
            </w:r>
          </w:p>
        </w:tc>
        <w:tc>
          <w:tcPr>
            <w:tcW w:w="4111" w:type="dxa"/>
            <w:tcBorders>
              <w:top w:val="single" w:sz="4" w:space="0" w:color="auto"/>
            </w:tcBorders>
            <w:shd w:val="clear" w:color="auto" w:fill="EAF1DD" w:themeFill="accent3" w:themeFillTint="33"/>
          </w:tcPr>
          <w:p w:rsidR="003A6C2E" w:rsidRPr="00973885" w:rsidRDefault="003A6C2E" w:rsidP="001145BC">
            <w:pPr>
              <w:spacing w:after="0"/>
            </w:pPr>
            <w:r>
              <w:t>Personal, Social and Emotional Development</w:t>
            </w:r>
          </w:p>
        </w:tc>
        <w:tc>
          <w:tcPr>
            <w:tcW w:w="2688" w:type="dxa"/>
            <w:tcBorders>
              <w:top w:val="single" w:sz="4" w:space="0" w:color="auto"/>
            </w:tcBorders>
            <w:shd w:val="clear" w:color="auto" w:fill="EAF1DD" w:themeFill="accent3" w:themeFillTint="33"/>
          </w:tcPr>
          <w:p w:rsidR="003A6C2E" w:rsidRPr="00973885" w:rsidRDefault="003A6C2E" w:rsidP="001145BC">
            <w:pPr>
              <w:spacing w:after="0"/>
            </w:pPr>
            <w:r>
              <w:t>Physical Development</w:t>
            </w:r>
          </w:p>
        </w:tc>
      </w:tr>
    </w:tbl>
    <w:tbl>
      <w:tblPr>
        <w:tblStyle w:val="TableGridLight"/>
        <w:tblpPr w:leftFromText="180" w:rightFromText="180" w:vertAnchor="text" w:horzAnchor="margin" w:tblpXSpec="center" w:tblpY="21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2"/>
        <w:gridCol w:w="1418"/>
        <w:gridCol w:w="1134"/>
        <w:gridCol w:w="1417"/>
        <w:gridCol w:w="1276"/>
        <w:gridCol w:w="1427"/>
        <w:gridCol w:w="1125"/>
        <w:gridCol w:w="1001"/>
      </w:tblGrid>
      <w:tr w:rsidR="001B3077" w:rsidRPr="00973885" w:rsidTr="003A6C2E">
        <w:trPr>
          <w:tblHeader/>
        </w:trPr>
        <w:tc>
          <w:tcPr>
            <w:tcW w:w="562" w:type="dxa"/>
            <w:shd w:val="clear" w:color="auto" w:fill="FFFFFF" w:themeFill="background1"/>
          </w:tcPr>
          <w:p w:rsidR="001B3077" w:rsidRPr="00BD295A" w:rsidRDefault="001B3077" w:rsidP="001145BC">
            <w:pPr>
              <w:spacing w:after="0"/>
              <w:rPr>
                <w:sz w:val="16"/>
                <w:szCs w:val="16"/>
              </w:rPr>
            </w:pPr>
            <w:r w:rsidRPr="00BD295A">
              <w:rPr>
                <w:sz w:val="16"/>
                <w:szCs w:val="16"/>
              </w:rPr>
              <w:t>Date</w:t>
            </w:r>
          </w:p>
        </w:tc>
        <w:tc>
          <w:tcPr>
            <w:tcW w:w="1418" w:type="dxa"/>
          </w:tcPr>
          <w:p w:rsidR="001B3077" w:rsidRPr="00973885" w:rsidRDefault="001B3077" w:rsidP="001145BC">
            <w:pPr>
              <w:spacing w:after="0"/>
            </w:pPr>
            <w:r>
              <w:t>Listening, attention and understanding</w:t>
            </w:r>
          </w:p>
        </w:tc>
        <w:tc>
          <w:tcPr>
            <w:tcW w:w="1134" w:type="dxa"/>
            <w:shd w:val="clear" w:color="auto" w:fill="FFFFFF" w:themeFill="background1"/>
          </w:tcPr>
          <w:p w:rsidR="001B3077" w:rsidRDefault="001B3077" w:rsidP="001145BC">
            <w:pPr>
              <w:spacing w:after="0"/>
            </w:pPr>
            <w:r>
              <w:t>Speaking</w:t>
            </w:r>
          </w:p>
        </w:tc>
        <w:tc>
          <w:tcPr>
            <w:tcW w:w="1417" w:type="dxa"/>
            <w:shd w:val="clear" w:color="auto" w:fill="FFFFFF" w:themeFill="background1"/>
          </w:tcPr>
          <w:p w:rsidR="001B3077" w:rsidRDefault="001B3077" w:rsidP="001145BC">
            <w:pPr>
              <w:spacing w:after="0"/>
            </w:pPr>
            <w:r>
              <w:t>Self-regulation</w:t>
            </w:r>
          </w:p>
        </w:tc>
        <w:tc>
          <w:tcPr>
            <w:tcW w:w="1276" w:type="dxa"/>
            <w:shd w:val="clear" w:color="auto" w:fill="FFFFFF" w:themeFill="background1"/>
          </w:tcPr>
          <w:p w:rsidR="001B3077" w:rsidRPr="00973885" w:rsidRDefault="001B3077" w:rsidP="001145BC">
            <w:pPr>
              <w:spacing w:after="0"/>
            </w:pPr>
            <w:r>
              <w:t>Managing self</w:t>
            </w:r>
          </w:p>
        </w:tc>
        <w:tc>
          <w:tcPr>
            <w:tcW w:w="1427" w:type="dxa"/>
            <w:shd w:val="clear" w:color="auto" w:fill="FFFFFF" w:themeFill="background1"/>
          </w:tcPr>
          <w:p w:rsidR="001B3077" w:rsidRDefault="001B3077" w:rsidP="001145BC">
            <w:pPr>
              <w:spacing w:after="0"/>
            </w:pPr>
            <w:r>
              <w:t>Building relationships</w:t>
            </w:r>
          </w:p>
        </w:tc>
        <w:tc>
          <w:tcPr>
            <w:tcW w:w="1125" w:type="dxa"/>
            <w:shd w:val="clear" w:color="auto" w:fill="FFFFFF" w:themeFill="background1"/>
          </w:tcPr>
          <w:p w:rsidR="001B3077" w:rsidRDefault="001B3077" w:rsidP="001145BC">
            <w:pPr>
              <w:spacing w:after="0"/>
            </w:pPr>
            <w:r>
              <w:t>Gross motor skills</w:t>
            </w:r>
          </w:p>
        </w:tc>
        <w:tc>
          <w:tcPr>
            <w:tcW w:w="1001" w:type="dxa"/>
            <w:shd w:val="clear" w:color="auto" w:fill="FFFFFF" w:themeFill="background1"/>
          </w:tcPr>
          <w:p w:rsidR="001B3077" w:rsidRDefault="001B3077" w:rsidP="001145BC">
            <w:pPr>
              <w:spacing w:after="0"/>
            </w:pPr>
            <w:r>
              <w:t>Fine motor skills</w:t>
            </w:r>
          </w:p>
        </w:tc>
      </w:tr>
      <w:tr w:rsidR="001B3077" w:rsidRPr="00973885" w:rsidTr="00320FFE">
        <w:tc>
          <w:tcPr>
            <w:tcW w:w="562" w:type="dxa"/>
            <w:shd w:val="clear" w:color="auto" w:fill="FFFFFF" w:themeFill="background1"/>
          </w:tcPr>
          <w:p w:rsidR="001B3077" w:rsidRPr="00973885" w:rsidRDefault="001B3077" w:rsidP="001145BC">
            <w:pPr>
              <w:spacing w:after="0"/>
            </w:pPr>
          </w:p>
        </w:tc>
        <w:tc>
          <w:tcPr>
            <w:tcW w:w="1418" w:type="dxa"/>
          </w:tcPr>
          <w:p w:rsidR="001B3077" w:rsidRPr="00973885" w:rsidRDefault="001B3077" w:rsidP="001145BC">
            <w:pPr>
              <w:spacing w:after="0"/>
            </w:pPr>
          </w:p>
        </w:tc>
        <w:tc>
          <w:tcPr>
            <w:tcW w:w="1134" w:type="dxa"/>
            <w:shd w:val="clear" w:color="auto" w:fill="FFFFFF" w:themeFill="background1"/>
          </w:tcPr>
          <w:p w:rsidR="001B3077" w:rsidRPr="00973885" w:rsidRDefault="001B3077" w:rsidP="001145BC">
            <w:pPr>
              <w:spacing w:after="0"/>
            </w:pPr>
          </w:p>
        </w:tc>
        <w:tc>
          <w:tcPr>
            <w:tcW w:w="1417" w:type="dxa"/>
            <w:shd w:val="clear" w:color="auto" w:fill="FFFFFF" w:themeFill="background1"/>
          </w:tcPr>
          <w:p w:rsidR="001B3077" w:rsidRPr="00973885" w:rsidRDefault="001B3077" w:rsidP="001145BC">
            <w:pPr>
              <w:spacing w:after="0"/>
            </w:pPr>
          </w:p>
        </w:tc>
        <w:tc>
          <w:tcPr>
            <w:tcW w:w="1276" w:type="dxa"/>
            <w:shd w:val="clear" w:color="auto" w:fill="FFFFFF" w:themeFill="background1"/>
          </w:tcPr>
          <w:p w:rsidR="001B3077" w:rsidRPr="00973885" w:rsidRDefault="001B3077" w:rsidP="001145BC">
            <w:pPr>
              <w:spacing w:after="0"/>
            </w:pPr>
          </w:p>
        </w:tc>
        <w:tc>
          <w:tcPr>
            <w:tcW w:w="1427" w:type="dxa"/>
            <w:shd w:val="clear" w:color="auto" w:fill="FFFFFF" w:themeFill="background1"/>
          </w:tcPr>
          <w:p w:rsidR="001B3077" w:rsidRPr="00973885" w:rsidRDefault="001B3077" w:rsidP="001145BC">
            <w:pPr>
              <w:spacing w:after="0"/>
            </w:pPr>
          </w:p>
        </w:tc>
        <w:tc>
          <w:tcPr>
            <w:tcW w:w="1125" w:type="dxa"/>
            <w:shd w:val="clear" w:color="auto" w:fill="FFFFFF" w:themeFill="background1"/>
          </w:tcPr>
          <w:p w:rsidR="001B3077" w:rsidRPr="00973885" w:rsidRDefault="001B3077" w:rsidP="001145BC">
            <w:pPr>
              <w:spacing w:after="0"/>
            </w:pPr>
          </w:p>
        </w:tc>
        <w:tc>
          <w:tcPr>
            <w:tcW w:w="1001" w:type="dxa"/>
            <w:shd w:val="clear" w:color="auto" w:fill="FFFFFF" w:themeFill="background1"/>
          </w:tcPr>
          <w:p w:rsidR="001B3077" w:rsidRPr="00973885" w:rsidRDefault="001B3077" w:rsidP="001145BC">
            <w:pPr>
              <w:spacing w:after="0"/>
            </w:pPr>
          </w:p>
        </w:tc>
      </w:tr>
      <w:tr w:rsidR="001B3077" w:rsidRPr="00973885" w:rsidTr="00320FFE">
        <w:tc>
          <w:tcPr>
            <w:tcW w:w="562" w:type="dxa"/>
            <w:shd w:val="clear" w:color="auto" w:fill="FFFFFF" w:themeFill="background1"/>
          </w:tcPr>
          <w:p w:rsidR="001B3077" w:rsidRPr="00973885" w:rsidRDefault="001B3077" w:rsidP="001145BC">
            <w:pPr>
              <w:spacing w:after="0"/>
            </w:pPr>
          </w:p>
        </w:tc>
        <w:tc>
          <w:tcPr>
            <w:tcW w:w="1418" w:type="dxa"/>
          </w:tcPr>
          <w:p w:rsidR="001B3077" w:rsidRPr="00973885" w:rsidRDefault="001B3077" w:rsidP="001145BC">
            <w:pPr>
              <w:spacing w:after="0"/>
            </w:pPr>
          </w:p>
        </w:tc>
        <w:tc>
          <w:tcPr>
            <w:tcW w:w="1134" w:type="dxa"/>
            <w:shd w:val="clear" w:color="auto" w:fill="FFFFFF" w:themeFill="background1"/>
          </w:tcPr>
          <w:p w:rsidR="001B3077" w:rsidRDefault="001B3077" w:rsidP="001145BC">
            <w:pPr>
              <w:spacing w:after="0"/>
            </w:pPr>
          </w:p>
        </w:tc>
        <w:tc>
          <w:tcPr>
            <w:tcW w:w="1417" w:type="dxa"/>
            <w:shd w:val="clear" w:color="auto" w:fill="FFFFFF" w:themeFill="background1"/>
          </w:tcPr>
          <w:p w:rsidR="001B3077" w:rsidRDefault="001B3077" w:rsidP="001145BC">
            <w:pPr>
              <w:spacing w:after="0"/>
            </w:pPr>
          </w:p>
        </w:tc>
        <w:tc>
          <w:tcPr>
            <w:tcW w:w="1276" w:type="dxa"/>
            <w:shd w:val="clear" w:color="auto" w:fill="FFFFFF" w:themeFill="background1"/>
          </w:tcPr>
          <w:p w:rsidR="001B3077" w:rsidRPr="00973885" w:rsidRDefault="001B3077" w:rsidP="001145BC">
            <w:pPr>
              <w:spacing w:after="0"/>
            </w:pPr>
          </w:p>
        </w:tc>
        <w:tc>
          <w:tcPr>
            <w:tcW w:w="1427" w:type="dxa"/>
            <w:shd w:val="clear" w:color="auto" w:fill="FFFFFF" w:themeFill="background1"/>
          </w:tcPr>
          <w:p w:rsidR="001B3077" w:rsidRDefault="001B3077" w:rsidP="001145BC">
            <w:pPr>
              <w:spacing w:after="0"/>
            </w:pPr>
          </w:p>
        </w:tc>
        <w:tc>
          <w:tcPr>
            <w:tcW w:w="1125" w:type="dxa"/>
            <w:shd w:val="clear" w:color="auto" w:fill="FFFFFF" w:themeFill="background1"/>
          </w:tcPr>
          <w:p w:rsidR="001B3077" w:rsidRDefault="001B3077" w:rsidP="001145BC">
            <w:pPr>
              <w:spacing w:after="0"/>
            </w:pPr>
          </w:p>
        </w:tc>
        <w:tc>
          <w:tcPr>
            <w:tcW w:w="1001" w:type="dxa"/>
            <w:shd w:val="clear" w:color="auto" w:fill="FFFFFF" w:themeFill="background1"/>
          </w:tcPr>
          <w:p w:rsidR="001B3077" w:rsidRDefault="001B3077" w:rsidP="001145BC">
            <w:pPr>
              <w:spacing w:after="0"/>
            </w:pPr>
          </w:p>
        </w:tc>
      </w:tr>
    </w:tbl>
    <w:p w:rsidR="001B3077" w:rsidRDefault="001B3077"/>
    <w:p w:rsidR="001B3077" w:rsidRDefault="001B3077" w:rsidP="001B3077">
      <w:r>
        <w:rPr>
          <w:b/>
        </w:rPr>
        <w:t>Please complete this section prior to the visit:</w:t>
      </w:r>
    </w:p>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1B3077" w:rsidRPr="00973885" w:rsidTr="003A6C2E">
        <w:trPr>
          <w:tblHeader/>
        </w:trPr>
        <w:tc>
          <w:tcPr>
            <w:tcW w:w="9357" w:type="dxa"/>
            <w:tcBorders>
              <w:top w:val="single" w:sz="4" w:space="0" w:color="auto"/>
            </w:tcBorders>
            <w:shd w:val="clear" w:color="auto" w:fill="EAF1DD" w:themeFill="accent3" w:themeFillTint="33"/>
          </w:tcPr>
          <w:p w:rsidR="001B3077" w:rsidRPr="00973885" w:rsidRDefault="001B3077" w:rsidP="001145BC">
            <w:pPr>
              <w:pStyle w:val="Heading2"/>
            </w:pPr>
            <w:r>
              <w:t>Child’s strengths and difficulties:</w:t>
            </w:r>
          </w:p>
        </w:tc>
      </w:tr>
      <w:tr w:rsidR="001B3077" w:rsidRPr="00973885" w:rsidTr="001145BC">
        <w:tc>
          <w:tcPr>
            <w:tcW w:w="9357" w:type="dxa"/>
            <w:tcMar>
              <w:bottom w:w="115" w:type="dxa"/>
            </w:tcMar>
          </w:tcPr>
          <w:p w:rsidR="001B3077" w:rsidRDefault="001B3077" w:rsidP="001145BC">
            <w:pPr>
              <w:pStyle w:val="Heading1"/>
            </w:pPr>
            <w:r>
              <w:t xml:space="preserve"> </w:t>
            </w:r>
          </w:p>
          <w:p w:rsidR="001B3077" w:rsidRDefault="001B3077" w:rsidP="001145BC">
            <w:pPr>
              <w:pStyle w:val="Heading1"/>
            </w:pPr>
          </w:p>
          <w:p w:rsidR="003E62D3" w:rsidRDefault="003E62D3" w:rsidP="001145BC">
            <w:pPr>
              <w:pStyle w:val="Heading1"/>
            </w:pPr>
          </w:p>
          <w:p w:rsidR="003E62D3" w:rsidRPr="00973885" w:rsidRDefault="003E62D3" w:rsidP="001145BC">
            <w:pPr>
              <w:pStyle w:val="Heading1"/>
            </w:pPr>
          </w:p>
          <w:p w:rsidR="001B3077" w:rsidRPr="00973885" w:rsidRDefault="001B3077" w:rsidP="001145BC"/>
        </w:tc>
      </w:tr>
    </w:tbl>
    <w:p w:rsidR="001B3077" w:rsidRDefault="001B3077">
      <w:pPr>
        <w:rPr>
          <w:b/>
        </w:rPr>
      </w:pPr>
    </w:p>
    <w:p w:rsidR="00AE55A8" w:rsidRPr="001B3077" w:rsidRDefault="001B3077">
      <w:pPr>
        <w:rPr>
          <w:b/>
        </w:rPr>
      </w:pPr>
      <w:r w:rsidRPr="001B3077">
        <w:rPr>
          <w:b/>
        </w:rPr>
        <w:t xml:space="preserve">Please complete </w:t>
      </w:r>
      <w:r>
        <w:rPr>
          <w:b/>
        </w:rPr>
        <w:t>this</w:t>
      </w:r>
      <w:r w:rsidRPr="001B3077">
        <w:rPr>
          <w:b/>
        </w:rPr>
        <w:t xml:space="preserve"> section during the visit</w:t>
      </w:r>
      <w:r>
        <w:rPr>
          <w:b/>
        </w:rPr>
        <w:t>:</w:t>
      </w:r>
    </w:p>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973885" w:rsidTr="003A6C2E">
        <w:trPr>
          <w:tblHeader/>
        </w:trPr>
        <w:tc>
          <w:tcPr>
            <w:tcW w:w="9357" w:type="dxa"/>
            <w:tcBorders>
              <w:top w:val="single" w:sz="4" w:space="0" w:color="auto"/>
            </w:tcBorders>
            <w:shd w:val="clear" w:color="auto" w:fill="EAF1DD" w:themeFill="accent3" w:themeFillTint="33"/>
          </w:tcPr>
          <w:p w:rsidR="00973885" w:rsidRPr="00973885" w:rsidRDefault="001B3077" w:rsidP="00F54565">
            <w:pPr>
              <w:pStyle w:val="Heading2"/>
            </w:pPr>
            <w:r>
              <w:t xml:space="preserve">Notes from </w:t>
            </w:r>
            <w:proofErr w:type="spellStart"/>
            <w:r>
              <w:t>keyperson</w:t>
            </w:r>
            <w:proofErr w:type="spellEnd"/>
            <w:r>
              <w:t xml:space="preserve"> observation (please complete during observation. If</w:t>
            </w:r>
            <w:r w:rsidRPr="001B3077">
              <w:t xml:space="preserve"> virt</w:t>
            </w:r>
            <w:r>
              <w:t>ual visit please complete during</w:t>
            </w:r>
            <w:r w:rsidRPr="001B3077">
              <w:t xml:space="preserve"> a recent observation):</w:t>
            </w:r>
          </w:p>
        </w:tc>
      </w:tr>
      <w:tr w:rsidR="000C2633" w:rsidRPr="00973885" w:rsidTr="00762FA3">
        <w:tc>
          <w:tcPr>
            <w:tcW w:w="9357" w:type="dxa"/>
            <w:tcMar>
              <w:bottom w:w="115" w:type="dxa"/>
            </w:tcMar>
          </w:tcPr>
          <w:p w:rsidR="000C2633" w:rsidRDefault="001B3077" w:rsidP="00973885">
            <w:pPr>
              <w:pStyle w:val="Heading1"/>
            </w:pPr>
            <w:r>
              <w:t xml:space="preserve"> </w:t>
            </w:r>
          </w:p>
          <w:p w:rsidR="00BD295A" w:rsidRDefault="00BD295A" w:rsidP="00973885">
            <w:pPr>
              <w:pStyle w:val="Heading1"/>
            </w:pPr>
          </w:p>
          <w:p w:rsidR="00BD295A" w:rsidRDefault="00BD295A" w:rsidP="00973885">
            <w:pPr>
              <w:pStyle w:val="Heading1"/>
            </w:pPr>
          </w:p>
          <w:p w:rsidR="00BD295A" w:rsidRDefault="00BD295A" w:rsidP="00973885">
            <w:pPr>
              <w:pStyle w:val="Heading1"/>
            </w:pPr>
          </w:p>
          <w:p w:rsidR="00BD295A" w:rsidRPr="00973885" w:rsidRDefault="00BD295A" w:rsidP="00973885">
            <w:pPr>
              <w:pStyle w:val="Heading1"/>
            </w:pPr>
          </w:p>
          <w:p w:rsidR="00973885" w:rsidRPr="00973885" w:rsidRDefault="00973885" w:rsidP="00973885"/>
        </w:tc>
      </w:tr>
      <w:tr w:rsidR="00F54565" w:rsidRPr="00973885" w:rsidTr="0053391A">
        <w:tc>
          <w:tcPr>
            <w:tcW w:w="9357" w:type="dxa"/>
            <w:tcBorders>
              <w:top w:val="nil"/>
            </w:tcBorders>
            <w:shd w:val="clear" w:color="auto" w:fill="EAF1DD" w:themeFill="accent3" w:themeFillTint="33"/>
          </w:tcPr>
          <w:p w:rsidR="00F54565" w:rsidRPr="00973885" w:rsidRDefault="001B3077" w:rsidP="00306C31">
            <w:pPr>
              <w:pStyle w:val="Heading2"/>
            </w:pPr>
            <w:r>
              <w:lastRenderedPageBreak/>
              <w:t>Planning notes:</w:t>
            </w:r>
          </w:p>
        </w:tc>
      </w:tr>
      <w:tr w:rsidR="00F54565" w:rsidRPr="00973885" w:rsidTr="00762FA3">
        <w:tc>
          <w:tcPr>
            <w:tcW w:w="9357" w:type="dxa"/>
            <w:tcMar>
              <w:bottom w:w="115" w:type="dxa"/>
            </w:tcMar>
          </w:tcPr>
          <w:p w:rsidR="00BD295A" w:rsidRDefault="00BD295A" w:rsidP="00306C31">
            <w:pPr>
              <w:pStyle w:val="Heading1"/>
            </w:pPr>
          </w:p>
          <w:p w:rsidR="00AD760F" w:rsidRDefault="00AD760F" w:rsidP="00306C31">
            <w:pPr>
              <w:pStyle w:val="Heading1"/>
            </w:pPr>
          </w:p>
          <w:p w:rsidR="00AD760F" w:rsidRDefault="00AD760F" w:rsidP="00306C31">
            <w:pPr>
              <w:pStyle w:val="Heading1"/>
            </w:pPr>
          </w:p>
          <w:p w:rsidR="00AD760F" w:rsidRDefault="00AD760F" w:rsidP="00306C31">
            <w:pPr>
              <w:pStyle w:val="Heading1"/>
            </w:pPr>
          </w:p>
          <w:p w:rsidR="00AD760F" w:rsidRPr="00973885" w:rsidRDefault="00AD760F" w:rsidP="00306C31">
            <w:pPr>
              <w:pStyle w:val="Heading1"/>
            </w:pPr>
          </w:p>
          <w:p w:rsidR="00F54565" w:rsidRPr="00973885" w:rsidRDefault="00F54565" w:rsidP="00306C31"/>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7195"/>
      </w:tblGrid>
      <w:tr w:rsidR="00AD760F" w:rsidRPr="00973885" w:rsidTr="003A6C2E">
        <w:trPr>
          <w:tblHeader/>
        </w:trPr>
        <w:tc>
          <w:tcPr>
            <w:tcW w:w="2155" w:type="dxa"/>
            <w:shd w:val="clear" w:color="auto" w:fill="EAF1DD" w:themeFill="accent3" w:themeFillTint="33"/>
          </w:tcPr>
          <w:p w:rsidR="00AD760F" w:rsidRPr="00973885" w:rsidRDefault="00AD760F" w:rsidP="001145BC">
            <w:pPr>
              <w:pStyle w:val="Heading2"/>
              <w:spacing w:after="0"/>
            </w:pPr>
            <w:r>
              <w:t>The appropriate intervention for this child is at:</w:t>
            </w:r>
          </w:p>
        </w:tc>
        <w:tc>
          <w:tcPr>
            <w:tcW w:w="7195" w:type="dxa"/>
          </w:tcPr>
          <w:p w:rsidR="00AD760F" w:rsidRDefault="00AD760F" w:rsidP="001145BC">
            <w:pPr>
              <w:spacing w:after="0"/>
              <w:rPr>
                <w:i/>
              </w:rPr>
            </w:pPr>
          </w:p>
          <w:p w:rsidR="00AD760F" w:rsidRDefault="00AD760F" w:rsidP="001145BC">
            <w:pPr>
              <w:spacing w:after="0"/>
              <w:rPr>
                <w:i/>
              </w:rPr>
            </w:pPr>
          </w:p>
          <w:p w:rsidR="00AD760F" w:rsidRPr="00AE55A8" w:rsidRDefault="00AD760F" w:rsidP="001145BC">
            <w:pPr>
              <w:spacing w:after="0"/>
              <w:rPr>
                <w:i/>
              </w:rPr>
            </w:pPr>
          </w:p>
        </w:tc>
      </w:tr>
      <w:tr w:rsidR="00AD760F" w:rsidRPr="00973885" w:rsidTr="001145BC">
        <w:tc>
          <w:tcPr>
            <w:tcW w:w="2155" w:type="dxa"/>
            <w:shd w:val="clear" w:color="auto" w:fill="EAF1DD" w:themeFill="accent3" w:themeFillTint="33"/>
          </w:tcPr>
          <w:p w:rsidR="00AD760F" w:rsidRPr="00973885" w:rsidRDefault="00AD760F" w:rsidP="001145BC">
            <w:pPr>
              <w:pStyle w:val="Heading2"/>
              <w:spacing w:after="0"/>
            </w:pPr>
            <w:r>
              <w:t>Does the child have an up to date Play Plan/IEP or similar?</w:t>
            </w:r>
          </w:p>
        </w:tc>
        <w:tc>
          <w:tcPr>
            <w:tcW w:w="7195" w:type="dxa"/>
          </w:tcPr>
          <w:p w:rsidR="00AD760F" w:rsidRDefault="00AD760F" w:rsidP="001145BC">
            <w:pPr>
              <w:spacing w:after="0"/>
              <w:rPr>
                <w:i/>
              </w:rPr>
            </w:pPr>
          </w:p>
          <w:p w:rsidR="00AD760F" w:rsidRDefault="00AD760F" w:rsidP="001145BC">
            <w:pPr>
              <w:spacing w:after="0"/>
              <w:rPr>
                <w:i/>
              </w:rPr>
            </w:pPr>
          </w:p>
          <w:p w:rsidR="00AD760F" w:rsidRPr="00AE55A8" w:rsidRDefault="00AD760F" w:rsidP="001145BC">
            <w:pPr>
              <w:spacing w:after="0"/>
              <w:rPr>
                <w:i/>
              </w:rPr>
            </w:pPr>
          </w:p>
        </w:tc>
      </w:tr>
      <w:tr w:rsidR="00AD760F" w:rsidRPr="00973885" w:rsidTr="001145BC">
        <w:tc>
          <w:tcPr>
            <w:tcW w:w="2155" w:type="dxa"/>
            <w:shd w:val="clear" w:color="auto" w:fill="EAF1DD" w:themeFill="accent3" w:themeFillTint="33"/>
          </w:tcPr>
          <w:p w:rsidR="00AD760F" w:rsidRPr="00973885" w:rsidRDefault="00AD760F" w:rsidP="001145BC">
            <w:pPr>
              <w:pStyle w:val="Heading2"/>
              <w:spacing w:after="0"/>
            </w:pPr>
            <w:r>
              <w:t>Has the Early Support Developmental Journal been introduced and discussed?</w:t>
            </w:r>
          </w:p>
        </w:tc>
        <w:tc>
          <w:tcPr>
            <w:tcW w:w="7195" w:type="dxa"/>
          </w:tcPr>
          <w:p w:rsidR="00AD760F" w:rsidRDefault="00AD760F" w:rsidP="001145BC">
            <w:pPr>
              <w:spacing w:after="0"/>
              <w:rPr>
                <w:i/>
              </w:rPr>
            </w:pPr>
          </w:p>
          <w:p w:rsidR="00AD760F" w:rsidRDefault="00AD760F" w:rsidP="001145BC">
            <w:pPr>
              <w:spacing w:after="0"/>
              <w:rPr>
                <w:i/>
              </w:rPr>
            </w:pPr>
          </w:p>
          <w:p w:rsidR="00AD760F" w:rsidRPr="00AE55A8" w:rsidRDefault="00AD760F" w:rsidP="001145BC">
            <w:pPr>
              <w:spacing w:after="0"/>
              <w:rPr>
                <w:i/>
              </w:rPr>
            </w:pPr>
          </w:p>
        </w:tc>
      </w:tr>
      <w:tr w:rsidR="00AD760F" w:rsidRPr="00973885" w:rsidTr="001145BC">
        <w:tc>
          <w:tcPr>
            <w:tcW w:w="2155" w:type="dxa"/>
            <w:shd w:val="clear" w:color="auto" w:fill="EAF1DD" w:themeFill="accent3" w:themeFillTint="33"/>
          </w:tcPr>
          <w:p w:rsidR="00AD760F" w:rsidRPr="00973885" w:rsidRDefault="00AD760F" w:rsidP="001145BC">
            <w:pPr>
              <w:pStyle w:val="Heading2"/>
              <w:spacing w:after="0"/>
            </w:pPr>
            <w:r>
              <w:t>Has Early Years Inclusion Funding been discussed?</w:t>
            </w:r>
          </w:p>
        </w:tc>
        <w:tc>
          <w:tcPr>
            <w:tcW w:w="7195" w:type="dxa"/>
          </w:tcPr>
          <w:p w:rsidR="00AD760F" w:rsidRDefault="00AD760F" w:rsidP="001145BC">
            <w:pPr>
              <w:spacing w:after="0"/>
              <w:rPr>
                <w:i/>
              </w:rPr>
            </w:pPr>
          </w:p>
          <w:p w:rsidR="00AD760F" w:rsidRDefault="00AD760F" w:rsidP="001145BC">
            <w:pPr>
              <w:spacing w:after="0"/>
              <w:rPr>
                <w:i/>
              </w:rPr>
            </w:pPr>
          </w:p>
          <w:p w:rsidR="00AD760F" w:rsidRPr="00AE55A8" w:rsidRDefault="00AD760F" w:rsidP="001145BC">
            <w:pPr>
              <w:spacing w:after="0"/>
              <w:rPr>
                <w:i/>
              </w:rPr>
            </w:pPr>
          </w:p>
        </w:tc>
      </w:tr>
    </w:tbl>
    <w:p w:rsidR="00762FA3" w:rsidRDefault="00762FA3" w:rsidP="00973885">
      <w:pPr>
        <w:spacing w:after="0"/>
      </w:pPr>
    </w:p>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AD760F" w:rsidRPr="00973885" w:rsidTr="003A6C2E">
        <w:trPr>
          <w:tblHeader/>
        </w:trPr>
        <w:tc>
          <w:tcPr>
            <w:tcW w:w="9357" w:type="dxa"/>
            <w:tcBorders>
              <w:top w:val="single" w:sz="4" w:space="0" w:color="auto"/>
            </w:tcBorders>
            <w:shd w:val="clear" w:color="auto" w:fill="EAF1DD" w:themeFill="accent3" w:themeFillTint="33"/>
          </w:tcPr>
          <w:p w:rsidR="00AD760F" w:rsidRDefault="00AD760F" w:rsidP="001145BC">
            <w:pPr>
              <w:pStyle w:val="Heading2"/>
            </w:pPr>
            <w:r>
              <w:t>Any actions?</w:t>
            </w:r>
          </w:p>
          <w:p w:rsidR="00AD760F" w:rsidRPr="003E62D3" w:rsidRDefault="00AD760F" w:rsidP="001145BC">
            <w:pPr>
              <w:pStyle w:val="Heading2"/>
              <w:rPr>
                <w:i/>
              </w:rPr>
            </w:pPr>
            <w:r w:rsidRPr="003E62D3">
              <w:rPr>
                <w:i/>
              </w:rPr>
              <w:t xml:space="preserve">Actions could include, further discussion with parents, liaising with other professionals, </w:t>
            </w:r>
            <w:r w:rsidR="003E62D3" w:rsidRPr="003E62D3">
              <w:rPr>
                <w:i/>
              </w:rPr>
              <w:t xml:space="preserve">making </w:t>
            </w:r>
            <w:r w:rsidRPr="003E62D3">
              <w:rPr>
                <w:i/>
              </w:rPr>
              <w:t>further refer</w:t>
            </w:r>
            <w:r w:rsidR="003E62D3" w:rsidRPr="003E62D3">
              <w:rPr>
                <w:i/>
              </w:rPr>
              <w:t>rals to other professionals</w:t>
            </w:r>
            <w:r w:rsidRPr="003E62D3">
              <w:rPr>
                <w:i/>
              </w:rPr>
              <w:t xml:space="preserve">, Early </w:t>
            </w:r>
            <w:r w:rsidR="003E62D3" w:rsidRPr="003E62D3">
              <w:rPr>
                <w:i/>
              </w:rPr>
              <w:t>Help</w:t>
            </w:r>
            <w:r w:rsidRPr="003E62D3">
              <w:rPr>
                <w:i/>
              </w:rPr>
              <w:t xml:space="preserve"> Assessment, initiating a Family Conversation for statutory assessment, setting up a meeting,</w:t>
            </w:r>
            <w:r w:rsidR="003E62D3" w:rsidRPr="003E62D3">
              <w:rPr>
                <w:i/>
              </w:rPr>
              <w:t xml:space="preserve"> application for Early Years Inclusion Funding.</w:t>
            </w:r>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248"/>
        <w:gridCol w:w="5102"/>
      </w:tblGrid>
      <w:tr w:rsidR="00AD760F" w:rsidRPr="00973885" w:rsidTr="003A6C2E">
        <w:trPr>
          <w:trHeight w:val="510"/>
          <w:tblHeader/>
        </w:trPr>
        <w:tc>
          <w:tcPr>
            <w:tcW w:w="4248" w:type="dxa"/>
            <w:shd w:val="clear" w:color="auto" w:fill="EAF1DD" w:themeFill="accent3" w:themeFillTint="33"/>
          </w:tcPr>
          <w:p w:rsidR="00AD760F" w:rsidRPr="00973885" w:rsidRDefault="00AD760F" w:rsidP="001145BC">
            <w:pPr>
              <w:pStyle w:val="Heading2"/>
              <w:spacing w:after="0"/>
            </w:pPr>
            <w:r>
              <w:t>Action</w:t>
            </w:r>
          </w:p>
        </w:tc>
        <w:tc>
          <w:tcPr>
            <w:tcW w:w="5102" w:type="dxa"/>
            <w:shd w:val="clear" w:color="auto" w:fill="EAF1DD" w:themeFill="accent3" w:themeFillTint="33"/>
          </w:tcPr>
          <w:p w:rsidR="00AD760F" w:rsidRPr="00AD760F" w:rsidRDefault="00AD760F" w:rsidP="001145BC">
            <w:pPr>
              <w:spacing w:after="0"/>
              <w:rPr>
                <w:b/>
              </w:rPr>
            </w:pPr>
            <w:r>
              <w:rPr>
                <w:i/>
              </w:rPr>
              <w:t xml:space="preserve"> </w:t>
            </w:r>
            <w:r w:rsidRPr="00AD760F">
              <w:rPr>
                <w:b/>
              </w:rPr>
              <w:t>Who? When?</w:t>
            </w:r>
          </w:p>
        </w:tc>
      </w:tr>
      <w:tr w:rsidR="00AD760F" w:rsidRPr="00973885" w:rsidTr="00AD760F">
        <w:tc>
          <w:tcPr>
            <w:tcW w:w="4248" w:type="dxa"/>
            <w:shd w:val="clear" w:color="auto" w:fill="FFFFFF" w:themeFill="background1"/>
          </w:tcPr>
          <w:p w:rsidR="00AD760F" w:rsidRPr="00973885" w:rsidRDefault="00AD760F" w:rsidP="001145BC">
            <w:pPr>
              <w:pStyle w:val="Heading2"/>
              <w:spacing w:after="0"/>
            </w:pPr>
          </w:p>
        </w:tc>
        <w:tc>
          <w:tcPr>
            <w:tcW w:w="5102" w:type="dxa"/>
          </w:tcPr>
          <w:p w:rsidR="00AD760F" w:rsidRPr="00AE55A8" w:rsidRDefault="00AD760F" w:rsidP="001145BC">
            <w:pPr>
              <w:spacing w:after="0"/>
              <w:rPr>
                <w:i/>
              </w:rPr>
            </w:pPr>
          </w:p>
        </w:tc>
      </w:tr>
      <w:tr w:rsidR="00AD760F" w:rsidRPr="00973885" w:rsidTr="00AD760F">
        <w:tc>
          <w:tcPr>
            <w:tcW w:w="4248" w:type="dxa"/>
            <w:shd w:val="clear" w:color="auto" w:fill="FFFFFF" w:themeFill="background1"/>
          </w:tcPr>
          <w:p w:rsidR="00AD760F" w:rsidRPr="00973885" w:rsidRDefault="00AD760F" w:rsidP="001145BC">
            <w:pPr>
              <w:pStyle w:val="Heading2"/>
              <w:spacing w:after="0"/>
            </w:pPr>
          </w:p>
        </w:tc>
        <w:tc>
          <w:tcPr>
            <w:tcW w:w="5102" w:type="dxa"/>
          </w:tcPr>
          <w:p w:rsidR="00AD760F" w:rsidRPr="00AE55A8" w:rsidRDefault="00AD760F" w:rsidP="001145BC">
            <w:pPr>
              <w:spacing w:after="0"/>
              <w:rPr>
                <w:i/>
              </w:rPr>
            </w:pPr>
          </w:p>
        </w:tc>
      </w:tr>
      <w:tr w:rsidR="00AD760F" w:rsidRPr="00973885" w:rsidTr="00AD760F">
        <w:tc>
          <w:tcPr>
            <w:tcW w:w="4248" w:type="dxa"/>
            <w:shd w:val="clear" w:color="auto" w:fill="FFFFFF" w:themeFill="background1"/>
          </w:tcPr>
          <w:p w:rsidR="00AD760F" w:rsidRPr="00973885" w:rsidRDefault="00AD760F" w:rsidP="001145BC">
            <w:pPr>
              <w:pStyle w:val="Heading2"/>
              <w:spacing w:after="0"/>
            </w:pPr>
          </w:p>
        </w:tc>
        <w:tc>
          <w:tcPr>
            <w:tcW w:w="5102" w:type="dxa"/>
          </w:tcPr>
          <w:p w:rsidR="00AD760F" w:rsidRDefault="00AD760F" w:rsidP="001145BC">
            <w:pPr>
              <w:spacing w:after="0"/>
              <w:rPr>
                <w:i/>
              </w:rPr>
            </w:pPr>
          </w:p>
        </w:tc>
      </w:tr>
    </w:tbl>
    <w:p w:rsidR="00710F2D" w:rsidRDefault="00710F2D" w:rsidP="00973885">
      <w:pPr>
        <w:spacing w:after="0"/>
      </w:pPr>
    </w:p>
    <w:p w:rsidR="00BD295A" w:rsidRPr="00AD740E" w:rsidRDefault="001B3077" w:rsidP="00973885">
      <w:pPr>
        <w:spacing w:after="0"/>
        <w:rPr>
          <w:b/>
        </w:rPr>
      </w:pPr>
      <w:r w:rsidRPr="00AD740E">
        <w:rPr>
          <w:b/>
        </w:rPr>
        <w:t xml:space="preserve">Please ensure that after the visit </w:t>
      </w:r>
      <w:r w:rsidR="00AD740E" w:rsidRPr="00AD740E">
        <w:rPr>
          <w:b/>
        </w:rPr>
        <w:t>a copy of this form is given to the LA representative or sent via Anycomms to ‘Early Years Inclusion’ or via post to Business Support, Plough Lane, Hereford, HR4 0LE.</w:t>
      </w:r>
    </w:p>
    <w:sectPr w:rsidR="00BD295A" w:rsidRPr="00AD740E">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405" w:rsidRDefault="00561405">
      <w:pPr>
        <w:spacing w:before="0" w:after="0"/>
      </w:pPr>
      <w:r>
        <w:separator/>
      </w:r>
    </w:p>
  </w:endnote>
  <w:endnote w:type="continuationSeparator" w:id="0">
    <w:p w:rsidR="00561405" w:rsidRDefault="005614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405" w:rsidRDefault="00561405">
      <w:pPr>
        <w:spacing w:before="0" w:after="0"/>
      </w:pPr>
      <w:r>
        <w:separator/>
      </w:r>
    </w:p>
  </w:footnote>
  <w:footnote w:type="continuationSeparator" w:id="0">
    <w:p w:rsidR="00561405" w:rsidRDefault="0056140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Pr="00BD295A" w:rsidRDefault="00BD295A" w:rsidP="00BD295A">
    <w:pPr>
      <w:pStyle w:val="Header"/>
    </w:pPr>
    <w:r>
      <w:rPr>
        <w:noProof/>
        <w:lang w:val="en-GB" w:eastAsia="en-GB"/>
      </w:rPr>
      <w:drawing>
        <wp:inline distT="0" distB="0" distL="0" distR="0" wp14:anchorId="4774059C" wp14:editId="49081254">
          <wp:extent cx="1892300" cy="597717"/>
          <wp:effectExtent l="0" t="0" r="0" b="0"/>
          <wp:docPr id="4" name="Picture 4"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1909851" cy="6032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Pr="00BD295A" w:rsidRDefault="00BD295A" w:rsidP="00BD295A">
    <w:pPr>
      <w:pStyle w:val="Header"/>
    </w:pPr>
    <w:r>
      <w:rPr>
        <w:noProof/>
        <w:lang w:val="en-GB" w:eastAsia="en-GB"/>
      </w:rPr>
      <w:drawing>
        <wp:inline distT="0" distB="0" distL="0" distR="0" wp14:anchorId="7C3024B2" wp14:editId="5DFCB2C7">
          <wp:extent cx="1892300" cy="597717"/>
          <wp:effectExtent l="0" t="0" r="0" b="0"/>
          <wp:docPr id="3" name="Picture 3"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1909851" cy="603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14758"/>
    <w:multiLevelType w:val="hybridMultilevel"/>
    <w:tmpl w:val="9064B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8D63E6"/>
    <w:multiLevelType w:val="hybridMultilevel"/>
    <w:tmpl w:val="7284B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05"/>
    <w:rsid w:val="000C2633"/>
    <w:rsid w:val="000D1CA7"/>
    <w:rsid w:val="001A40E4"/>
    <w:rsid w:val="001B2073"/>
    <w:rsid w:val="001B3077"/>
    <w:rsid w:val="001C09BA"/>
    <w:rsid w:val="001E59CF"/>
    <w:rsid w:val="002F1DBC"/>
    <w:rsid w:val="00320FFE"/>
    <w:rsid w:val="003241AA"/>
    <w:rsid w:val="00342CDD"/>
    <w:rsid w:val="00363A6A"/>
    <w:rsid w:val="003A6C2E"/>
    <w:rsid w:val="003E62D3"/>
    <w:rsid w:val="00487428"/>
    <w:rsid w:val="004E1A15"/>
    <w:rsid w:val="00521A90"/>
    <w:rsid w:val="0053391A"/>
    <w:rsid w:val="005443BE"/>
    <w:rsid w:val="00561405"/>
    <w:rsid w:val="005E3543"/>
    <w:rsid w:val="006228EE"/>
    <w:rsid w:val="00635407"/>
    <w:rsid w:val="0066002F"/>
    <w:rsid w:val="006A0C25"/>
    <w:rsid w:val="0070591E"/>
    <w:rsid w:val="00710F2D"/>
    <w:rsid w:val="00761239"/>
    <w:rsid w:val="00762FA3"/>
    <w:rsid w:val="00795023"/>
    <w:rsid w:val="00802707"/>
    <w:rsid w:val="008156CB"/>
    <w:rsid w:val="008527F0"/>
    <w:rsid w:val="00872956"/>
    <w:rsid w:val="008A6F05"/>
    <w:rsid w:val="009541C6"/>
    <w:rsid w:val="00973885"/>
    <w:rsid w:val="00991989"/>
    <w:rsid w:val="009C7DE8"/>
    <w:rsid w:val="00A63436"/>
    <w:rsid w:val="00A670F2"/>
    <w:rsid w:val="00A964AB"/>
    <w:rsid w:val="00AD740E"/>
    <w:rsid w:val="00AD760F"/>
    <w:rsid w:val="00AE55A8"/>
    <w:rsid w:val="00B42047"/>
    <w:rsid w:val="00B8392C"/>
    <w:rsid w:val="00BC7D19"/>
    <w:rsid w:val="00BD295A"/>
    <w:rsid w:val="00C07439"/>
    <w:rsid w:val="00C26D0F"/>
    <w:rsid w:val="00C5493D"/>
    <w:rsid w:val="00C97885"/>
    <w:rsid w:val="00CA1C12"/>
    <w:rsid w:val="00CA7DE2"/>
    <w:rsid w:val="00CD0035"/>
    <w:rsid w:val="00D7348B"/>
    <w:rsid w:val="00DA2EA0"/>
    <w:rsid w:val="00DB4C92"/>
    <w:rsid w:val="00E00E9F"/>
    <w:rsid w:val="00E14931"/>
    <w:rsid w:val="00E553AA"/>
    <w:rsid w:val="00EA0EB4"/>
    <w:rsid w:val="00F37398"/>
    <w:rsid w:val="00F42096"/>
    <w:rsid w:val="00F5388D"/>
    <w:rsid w:val="00F54565"/>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7CD9A8"/>
  <w15:chartTrackingRefBased/>
  <w15:docId w15:val="{902ECF04-5800-46FB-9AB7-E0942954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
    <w:name w:val="Unresolved Mention"/>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nhideWhenUsed/>
    <w:rsid w:val="00BD29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campbell\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52A7AC-7169-4860-8CAE-F1491031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2</TotalTime>
  <Pages>2</Pages>
  <Words>247</Words>
  <Characters>1594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support note</dc:title>
  <dc:subject>SEND</dc:subject>
  <dc:creator>Herefordshire Council</dc:creator>
  <cp:keywords>inclusion support;SEND</cp:keywords>
  <dc:description/>
  <cp:lastModifiedBy>Harris, Susan</cp:lastModifiedBy>
  <cp:revision>2</cp:revision>
  <dcterms:created xsi:type="dcterms:W3CDTF">2022-08-22T09:42:00Z</dcterms:created>
  <dcterms:modified xsi:type="dcterms:W3CDTF">2022-08-22T09:42:00Z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