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567"/>
        <w:gridCol w:w="596"/>
        <w:gridCol w:w="822"/>
        <w:gridCol w:w="3827"/>
        <w:gridCol w:w="709"/>
        <w:gridCol w:w="708"/>
        <w:gridCol w:w="851"/>
        <w:gridCol w:w="3118"/>
        <w:gridCol w:w="1508"/>
      </w:tblGrid>
      <w:tr w:rsidR="00E078E9" w:rsidRPr="0020240F" w:rsidTr="00E750F9">
        <w:trPr>
          <w:trHeight w:val="404"/>
        </w:trPr>
        <w:tc>
          <w:tcPr>
            <w:tcW w:w="1984" w:type="dxa"/>
          </w:tcPr>
          <w:p w:rsidR="00E078E9" w:rsidRPr="0020240F" w:rsidRDefault="00E078E9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E078E9" w:rsidRPr="0020240F" w:rsidRDefault="00E078E9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2" w:type="dxa"/>
            <w:gridSpan w:val="10"/>
          </w:tcPr>
          <w:p w:rsidR="00E078E9" w:rsidRPr="0020240F" w:rsidRDefault="00E078E9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8E9" w:rsidRPr="0020240F" w:rsidTr="00E750F9">
        <w:trPr>
          <w:trHeight w:val="404"/>
        </w:trPr>
        <w:tc>
          <w:tcPr>
            <w:tcW w:w="1984" w:type="dxa"/>
          </w:tcPr>
          <w:p w:rsidR="00E078E9" w:rsidRPr="0020240F" w:rsidRDefault="00E078E9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Activity Description:</w:t>
            </w:r>
          </w:p>
        </w:tc>
        <w:tc>
          <w:tcPr>
            <w:tcW w:w="13982" w:type="dxa"/>
            <w:gridSpan w:val="10"/>
          </w:tcPr>
          <w:p w:rsidR="008A0A08" w:rsidRPr="0020240F" w:rsidRDefault="00D845C2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Welfare f</w:t>
            </w:r>
            <w:r w:rsidR="008A0A08" w:rsidRPr="0020240F">
              <w:rPr>
                <w:rFonts w:ascii="Arial" w:hAnsi="Arial" w:cs="Arial"/>
                <w:b/>
                <w:sz w:val="24"/>
                <w:szCs w:val="24"/>
              </w:rPr>
              <w:t xml:space="preserve">acilities </w:t>
            </w:r>
          </w:p>
          <w:p w:rsidR="008A0A08" w:rsidRPr="0020240F" w:rsidRDefault="00111FAC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Hot &amp; cold water systems</w:t>
            </w:r>
          </w:p>
        </w:tc>
      </w:tr>
      <w:tr w:rsidR="00E078E9" w:rsidRPr="0020240F" w:rsidTr="00E750F9">
        <w:trPr>
          <w:trHeight w:val="404"/>
        </w:trPr>
        <w:tc>
          <w:tcPr>
            <w:tcW w:w="1984" w:type="dxa"/>
          </w:tcPr>
          <w:p w:rsidR="00E078E9" w:rsidRPr="0020240F" w:rsidRDefault="00E078E9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Person Completing:</w:t>
            </w:r>
          </w:p>
        </w:tc>
        <w:tc>
          <w:tcPr>
            <w:tcW w:w="13982" w:type="dxa"/>
            <w:gridSpan w:val="10"/>
          </w:tcPr>
          <w:p w:rsidR="00E078E9" w:rsidRPr="0020240F" w:rsidRDefault="00E078E9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0C0" w:rsidRPr="0020240F" w:rsidTr="0020240F">
        <w:trPr>
          <w:trHeight w:val="470"/>
        </w:trPr>
        <w:tc>
          <w:tcPr>
            <w:tcW w:w="1984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  <w:tc>
          <w:tcPr>
            <w:tcW w:w="1276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Who is at risk?</w:t>
            </w:r>
          </w:p>
        </w:tc>
        <w:tc>
          <w:tcPr>
            <w:tcW w:w="567" w:type="dxa"/>
          </w:tcPr>
          <w:p w:rsidR="001B30C0" w:rsidRPr="0020240F" w:rsidRDefault="00413A69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96" w:type="dxa"/>
          </w:tcPr>
          <w:p w:rsidR="001B30C0" w:rsidRPr="0020240F" w:rsidRDefault="00413A69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22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827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Current Control Measures</w:t>
            </w:r>
          </w:p>
        </w:tc>
        <w:tc>
          <w:tcPr>
            <w:tcW w:w="709" w:type="dxa"/>
          </w:tcPr>
          <w:p w:rsidR="001B30C0" w:rsidRPr="0020240F" w:rsidRDefault="001B30C0" w:rsidP="00280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1B30C0" w:rsidRPr="0020240F" w:rsidRDefault="001B30C0" w:rsidP="00280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118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508" w:type="dxa"/>
          </w:tcPr>
          <w:p w:rsidR="001B30C0" w:rsidRPr="0020240F" w:rsidRDefault="001B30C0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5C12A1" w:rsidRPr="0020240F" w:rsidTr="0020240F">
        <w:trPr>
          <w:trHeight w:val="470"/>
        </w:trPr>
        <w:tc>
          <w:tcPr>
            <w:tcW w:w="1984" w:type="dxa"/>
          </w:tcPr>
          <w:p w:rsidR="005C12A1" w:rsidRPr="0020240F" w:rsidRDefault="00111FAC" w:rsidP="00111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Scalding</w:t>
            </w:r>
            <w:r w:rsidR="00990A61" w:rsidRPr="0020240F">
              <w:rPr>
                <w:rFonts w:ascii="Arial" w:hAnsi="Arial" w:cs="Arial"/>
                <w:b/>
                <w:sz w:val="24"/>
                <w:szCs w:val="24"/>
              </w:rPr>
              <w:t xml:space="preserve"> on hot water or hot surfaces</w:t>
            </w:r>
          </w:p>
        </w:tc>
        <w:tc>
          <w:tcPr>
            <w:tcW w:w="1276" w:type="dxa"/>
          </w:tcPr>
          <w:p w:rsidR="005C12A1" w:rsidRPr="0020240F" w:rsidRDefault="00111FAC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:rsidR="00111FAC" w:rsidRPr="0020240F" w:rsidRDefault="00111FAC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567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2690C" w:rsidRPr="0020240F" w:rsidRDefault="00111FAC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Water temperatures at outlets that can be accessed by pupils will be controlled</w:t>
            </w:r>
            <w:r w:rsidR="0052690C" w:rsidRPr="0020240F">
              <w:rPr>
                <w:rFonts w:ascii="Arial" w:hAnsi="Arial" w:cs="Arial"/>
                <w:sz w:val="24"/>
                <w:szCs w:val="24"/>
              </w:rPr>
              <w:t xml:space="preserve"> using TMVs.</w:t>
            </w:r>
          </w:p>
          <w:p w:rsidR="0052690C" w:rsidRPr="0020240F" w:rsidRDefault="0052690C" w:rsidP="00111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2A1" w:rsidRPr="0020240F" w:rsidRDefault="0052690C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Outlets supplying hot water will not exceed 43 degrees Celsius at the point of contact.</w:t>
            </w:r>
          </w:p>
          <w:p w:rsidR="0052690C" w:rsidRPr="0020240F" w:rsidRDefault="0052690C" w:rsidP="00111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90C" w:rsidRPr="0020240F" w:rsidRDefault="0052690C" w:rsidP="0052690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Hot surfaces such as pipework and radiators shall be sufficiently protected to prevent scalding or burning, and shall not exceed 43 degrees Celsius where exposed.</w:t>
            </w:r>
          </w:p>
        </w:tc>
        <w:tc>
          <w:tcPr>
            <w:tcW w:w="709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12A1" w:rsidRPr="0020240F" w:rsidRDefault="005C12A1" w:rsidP="00111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2A1" w:rsidRPr="0020240F" w:rsidTr="0020240F">
        <w:trPr>
          <w:trHeight w:val="470"/>
        </w:trPr>
        <w:tc>
          <w:tcPr>
            <w:tcW w:w="1984" w:type="dxa"/>
          </w:tcPr>
          <w:p w:rsidR="005C12A1" w:rsidRPr="0020240F" w:rsidRDefault="0052690C" w:rsidP="00111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Legionella</w:t>
            </w:r>
          </w:p>
        </w:tc>
        <w:tc>
          <w:tcPr>
            <w:tcW w:w="1276" w:type="dxa"/>
          </w:tcPr>
          <w:p w:rsidR="005C12A1" w:rsidRPr="0020240F" w:rsidRDefault="007F30C7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:rsidR="007F30C7" w:rsidRPr="0020240F" w:rsidRDefault="007F30C7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567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C12A1" w:rsidRPr="0020240F" w:rsidRDefault="0052690C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The school has a current Legi</w:t>
            </w:r>
            <w:r w:rsidR="0086366B" w:rsidRPr="0020240F">
              <w:rPr>
                <w:rFonts w:ascii="Arial" w:hAnsi="Arial" w:cs="Arial"/>
                <w:sz w:val="24"/>
                <w:szCs w:val="24"/>
              </w:rPr>
              <w:t xml:space="preserve">onella Risk Assessment in place, which includes an up to </w:t>
            </w:r>
            <w:r w:rsidR="0086366B" w:rsidRPr="0020240F">
              <w:rPr>
                <w:rFonts w:ascii="Arial" w:hAnsi="Arial" w:cs="Arial"/>
                <w:sz w:val="24"/>
                <w:szCs w:val="24"/>
              </w:rPr>
              <w:lastRenderedPageBreak/>
              <w:t>date plan of the water systems in the school.</w:t>
            </w:r>
          </w:p>
          <w:p w:rsidR="0052690C" w:rsidRPr="0020240F" w:rsidRDefault="0052690C" w:rsidP="00111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90C" w:rsidRPr="0020240F" w:rsidRDefault="008C4F23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 xml:space="preserve">In line with our Legionella Risk Assessment, all required flushing of outlets, disinfecting of </w:t>
            </w:r>
            <w:r w:rsidR="004D0A62" w:rsidRPr="0020240F">
              <w:rPr>
                <w:rFonts w:ascii="Arial" w:hAnsi="Arial" w:cs="Arial"/>
                <w:sz w:val="24"/>
                <w:szCs w:val="24"/>
              </w:rPr>
              <w:t>showerheads</w:t>
            </w:r>
            <w:r w:rsidRPr="0020240F">
              <w:rPr>
                <w:rFonts w:ascii="Arial" w:hAnsi="Arial" w:cs="Arial"/>
                <w:sz w:val="24"/>
                <w:szCs w:val="24"/>
              </w:rPr>
              <w:t xml:space="preserve"> and monitoring of temperatures is carried out and recorded regularly.</w:t>
            </w:r>
          </w:p>
          <w:p w:rsidR="008C4F23" w:rsidRPr="0020240F" w:rsidRDefault="008C4F23" w:rsidP="00111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F23" w:rsidRPr="0020240F" w:rsidRDefault="008C4F23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Training has been provided to the member of staff responsible for regularly flushing outlets and recording water temperatures.</w:t>
            </w:r>
          </w:p>
        </w:tc>
        <w:tc>
          <w:tcPr>
            <w:tcW w:w="709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12A1" w:rsidRPr="0020240F" w:rsidRDefault="005C12A1" w:rsidP="00111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2A1" w:rsidRPr="0020240F" w:rsidTr="0020240F">
        <w:trPr>
          <w:trHeight w:val="470"/>
        </w:trPr>
        <w:tc>
          <w:tcPr>
            <w:tcW w:w="1984" w:type="dxa"/>
          </w:tcPr>
          <w:p w:rsidR="005C12A1" w:rsidRPr="0020240F" w:rsidRDefault="007F30C7" w:rsidP="00111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Welfare Facilities</w:t>
            </w:r>
          </w:p>
        </w:tc>
        <w:tc>
          <w:tcPr>
            <w:tcW w:w="1276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C12A1" w:rsidRPr="0020240F" w:rsidRDefault="00442EA9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 xml:space="preserve">Sufficient toilet and hand washing facilities are </w:t>
            </w:r>
            <w:r w:rsidR="00F4778C" w:rsidRPr="0020240F"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="00990A61" w:rsidRPr="0020240F">
              <w:rPr>
                <w:rFonts w:ascii="Arial" w:hAnsi="Arial" w:cs="Arial"/>
                <w:sz w:val="24"/>
                <w:szCs w:val="24"/>
              </w:rPr>
              <w:t>in line with the Education (School Premises) Regulations 1999</w:t>
            </w:r>
          </w:p>
          <w:p w:rsidR="00990A61" w:rsidRPr="0020240F" w:rsidRDefault="00990A61" w:rsidP="00111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E22" w:rsidRPr="0020240F" w:rsidRDefault="00990A61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 xml:space="preserve">Welfare facilities are cleaned regularly </w:t>
            </w:r>
            <w:r w:rsidR="00A40E22" w:rsidRPr="0020240F">
              <w:rPr>
                <w:rFonts w:ascii="Arial" w:hAnsi="Arial" w:cs="Arial"/>
                <w:sz w:val="24"/>
                <w:szCs w:val="24"/>
              </w:rPr>
              <w:t>and stocks replenished (soap, paper towels, toilet paper etc.).</w:t>
            </w:r>
          </w:p>
          <w:p w:rsidR="00A40E22" w:rsidRPr="0020240F" w:rsidRDefault="00A40E22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E22" w:rsidRPr="0020240F" w:rsidRDefault="00A40E22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There are sufficient accessible toilets on site.</w:t>
            </w:r>
          </w:p>
          <w:p w:rsidR="008A0A08" w:rsidRPr="0020240F" w:rsidRDefault="008A0A08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A08" w:rsidRPr="0020240F" w:rsidRDefault="008A0A08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There is a freely accessible source of drinking water on site, which is accessible by staff and pupils.</w:t>
            </w:r>
          </w:p>
          <w:p w:rsidR="008A0A08" w:rsidRPr="0020240F" w:rsidRDefault="008A0A08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A08" w:rsidRPr="0020240F" w:rsidRDefault="008A0A08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Staff are provided with appropriate rest facilities</w:t>
            </w:r>
            <w:r w:rsidR="0091094E" w:rsidRPr="0020240F">
              <w:rPr>
                <w:rFonts w:ascii="Arial" w:hAnsi="Arial" w:cs="Arial"/>
                <w:sz w:val="24"/>
                <w:szCs w:val="24"/>
              </w:rPr>
              <w:t>, and are given sufficient opportunity to access these facilities</w:t>
            </w:r>
            <w:r w:rsidRPr="002024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6D69" w:rsidRPr="0020240F" w:rsidRDefault="00056D69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D69" w:rsidRPr="0020240F" w:rsidRDefault="00056D69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Staff have sufficient access to hot food, or the facility to heat food brought from home.</w:t>
            </w:r>
          </w:p>
          <w:p w:rsidR="00BD5ABF" w:rsidRPr="0020240F" w:rsidRDefault="00BD5ABF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ABF" w:rsidRPr="0020240F" w:rsidRDefault="00BD5ABF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Sanitary disposal bins are available for staff and pupils.</w:t>
            </w:r>
          </w:p>
          <w:p w:rsidR="00BD5ABF" w:rsidRPr="0020240F" w:rsidRDefault="00BD5ABF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ABF" w:rsidRPr="0020240F" w:rsidRDefault="00BD5ABF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If smoking is permitted on site, smoking facilities must be sufficiently far from windows, doors and vents that they do not allow smoke in to the building.</w:t>
            </w:r>
          </w:p>
          <w:p w:rsidR="004E1CC2" w:rsidRPr="0020240F" w:rsidRDefault="004E1CC2" w:rsidP="00A40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CC2" w:rsidRPr="0020240F" w:rsidRDefault="004E1CC2" w:rsidP="00A40E2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Even where smoking facilities are not allowed on site, the grounds will be regularly inspected for signs of smoking.</w:t>
            </w:r>
          </w:p>
        </w:tc>
        <w:tc>
          <w:tcPr>
            <w:tcW w:w="709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12A1" w:rsidRPr="0020240F" w:rsidRDefault="005C12A1" w:rsidP="00111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5C12A1" w:rsidRPr="0020240F" w:rsidRDefault="005C12A1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A08" w:rsidRPr="0020240F" w:rsidTr="0020240F">
        <w:trPr>
          <w:trHeight w:val="470"/>
        </w:trPr>
        <w:tc>
          <w:tcPr>
            <w:tcW w:w="1984" w:type="dxa"/>
          </w:tcPr>
          <w:p w:rsidR="008A0A08" w:rsidRPr="0020240F" w:rsidRDefault="008A0A08" w:rsidP="00111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sz w:val="24"/>
                <w:szCs w:val="24"/>
              </w:rPr>
              <w:t>Storage of personal items</w:t>
            </w:r>
          </w:p>
        </w:tc>
        <w:tc>
          <w:tcPr>
            <w:tcW w:w="1276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A08" w:rsidRPr="0020240F" w:rsidRDefault="008A0A08" w:rsidP="00111FAC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Cloakrooms and storage facilities are designed in a way that does not restrict access &amp; egress from the building.</w:t>
            </w:r>
          </w:p>
          <w:p w:rsidR="008A0A08" w:rsidRPr="0020240F" w:rsidRDefault="008A0A08" w:rsidP="00111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A08" w:rsidRPr="0020240F" w:rsidRDefault="008A0A08" w:rsidP="00C27892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 xml:space="preserve">Cloakrooms and storage areas must not present </w:t>
            </w:r>
            <w:r w:rsidR="00C27892" w:rsidRPr="0020240F">
              <w:rPr>
                <w:rFonts w:ascii="Arial" w:hAnsi="Arial" w:cs="Arial"/>
                <w:sz w:val="24"/>
                <w:szCs w:val="24"/>
              </w:rPr>
              <w:t>additional risk during a fire, by obstructing or compromising the integrity of an escape route.</w:t>
            </w:r>
          </w:p>
        </w:tc>
        <w:tc>
          <w:tcPr>
            <w:tcW w:w="709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A08" w:rsidRPr="0020240F" w:rsidRDefault="008A0A08" w:rsidP="00111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8A0A08" w:rsidRPr="0020240F" w:rsidRDefault="008A0A08" w:rsidP="00B92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57CE" w:rsidRDefault="004057CE">
      <w:pPr>
        <w:jc w:val="center"/>
        <w:rPr>
          <w:rFonts w:ascii="Arial" w:hAnsi="Arial" w:cs="Arial"/>
          <w:sz w:val="24"/>
          <w:szCs w:val="24"/>
        </w:rPr>
        <w:sectPr w:rsidR="004057CE" w:rsidSect="0091094E">
          <w:headerReference w:type="even" r:id="rId8"/>
          <w:headerReference w:type="default" r:id="rId9"/>
          <w:headerReference w:type="first" r:id="rId10"/>
          <w:footerReference w:type="first" r:id="rId11"/>
          <w:pgSz w:w="16838" w:h="11906" w:orient="landscape" w:code="9"/>
          <w:pgMar w:top="567" w:right="907" w:bottom="567" w:left="170" w:header="510" w:footer="2608" w:gutter="0"/>
          <w:cols w:space="708"/>
          <w:titlePg/>
          <w:docGrid w:linePitch="360"/>
        </w:sect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20240F" w:rsidTr="00233FAC">
        <w:trPr>
          <w:trHeight w:val="369"/>
        </w:trPr>
        <w:tc>
          <w:tcPr>
            <w:tcW w:w="1984" w:type="dxa"/>
            <w:vAlign w:val="center"/>
          </w:tcPr>
          <w:p w:rsidR="0050701F" w:rsidRPr="0020240F" w:rsidRDefault="0050701F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Initial Assessment</w:t>
            </w:r>
          </w:p>
          <w:p w:rsidR="000760FB" w:rsidRDefault="0050701F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Review Date</w:t>
            </w:r>
          </w:p>
          <w:p w:rsidR="00726344" w:rsidRDefault="00726344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701F" w:rsidRPr="0020240F" w:rsidRDefault="0050701F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701F" w:rsidRPr="0020240F" w:rsidRDefault="0050701F" w:rsidP="00E078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  <w:r w:rsidR="00C04CE0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assessed,</w:t>
            </w:r>
            <w:r w:rsidR="00291F6A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reviewed </w:t>
            </w:r>
            <w:r w:rsidRPr="0020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  <w:r w:rsidR="00C04CE0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the following competent person</w:t>
            </w:r>
            <w:r w:rsidR="00E078E9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20240F" w:rsidRDefault="00291F6A" w:rsidP="005F42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701F" w:rsidRPr="0020240F" w:rsidRDefault="0050701F" w:rsidP="005F42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Tas</w:t>
            </w:r>
            <w:r w:rsidR="00020642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ks and control measures reviewed</w:t>
            </w:r>
            <w:r w:rsidRPr="0020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</w:t>
            </w:r>
            <w:r w:rsidR="00291F6A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78E9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the Governing Body</w:t>
            </w:r>
            <w:r w:rsidR="00233FAC" w:rsidRPr="002024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04CE0" w:rsidRPr="0020240F" w:rsidRDefault="00C04CE0" w:rsidP="005F42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701F" w:rsidRPr="0020240F" w:rsidRDefault="0050701F" w:rsidP="005F42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701F" w:rsidRPr="0020240F" w:rsidTr="00233FAC">
        <w:trPr>
          <w:trHeight w:val="340"/>
        </w:trPr>
        <w:tc>
          <w:tcPr>
            <w:tcW w:w="1984" w:type="dxa"/>
            <w:vAlign w:val="center"/>
          </w:tcPr>
          <w:p w:rsidR="0050701F" w:rsidRPr="0020240F" w:rsidRDefault="0050701F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  <w:p w:rsidR="0050701F" w:rsidRPr="0020240F" w:rsidRDefault="00233FAC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(PRINT</w:t>
            </w:r>
            <w:r w:rsidR="0050701F" w:rsidRPr="0020240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20240F" w:rsidRDefault="0050701F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3FAC" w:rsidRPr="0020240F" w:rsidRDefault="00233FAC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3FAC" w:rsidRPr="0020240F" w:rsidRDefault="00233FAC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0701F" w:rsidRPr="0020240F" w:rsidRDefault="00233FAC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Name (PRINT):</w:t>
            </w:r>
          </w:p>
        </w:tc>
      </w:tr>
      <w:tr w:rsidR="0050701F" w:rsidRPr="0020240F" w:rsidTr="00233FAC">
        <w:trPr>
          <w:trHeight w:val="882"/>
        </w:trPr>
        <w:tc>
          <w:tcPr>
            <w:tcW w:w="1984" w:type="dxa"/>
            <w:vAlign w:val="center"/>
          </w:tcPr>
          <w:p w:rsidR="0050701F" w:rsidRPr="0020240F" w:rsidRDefault="0050701F" w:rsidP="005F42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Signature:</w:t>
            </w:r>
          </w:p>
        </w:tc>
        <w:tc>
          <w:tcPr>
            <w:tcW w:w="6379" w:type="dxa"/>
          </w:tcPr>
          <w:p w:rsidR="0050701F" w:rsidRPr="0020240F" w:rsidRDefault="0050701F" w:rsidP="005F4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3FAC" w:rsidRPr="0020240F" w:rsidRDefault="00233FAC" w:rsidP="00233F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60FB" w:rsidRDefault="00233FAC" w:rsidP="000760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Signature:</w:t>
            </w:r>
          </w:p>
          <w:p w:rsidR="000760FB" w:rsidRDefault="000760FB" w:rsidP="000760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701F" w:rsidRPr="0020240F" w:rsidRDefault="00233FAC" w:rsidP="000760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  <w:tr w:rsidR="0050701F" w:rsidRPr="0020240F" w:rsidTr="00726344">
        <w:trPr>
          <w:trHeight w:val="882"/>
        </w:trPr>
        <w:tc>
          <w:tcPr>
            <w:tcW w:w="1984" w:type="dxa"/>
          </w:tcPr>
          <w:p w:rsidR="00726344" w:rsidRDefault="00291F6A" w:rsidP="007263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40F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50701F" w:rsidRPr="0020240F">
              <w:rPr>
                <w:rFonts w:ascii="Arial" w:hAnsi="Arial" w:cs="Arial"/>
                <w:bCs/>
                <w:sz w:val="24"/>
                <w:szCs w:val="24"/>
              </w:rPr>
              <w:t>ext Review Date</w:t>
            </w:r>
            <w:r w:rsidR="00C04CE0" w:rsidRPr="0020240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26344" w:rsidRPr="0020240F" w:rsidRDefault="00726344" w:rsidP="00726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01F" w:rsidRPr="0020240F" w:rsidRDefault="0050701F" w:rsidP="005F4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50701F" w:rsidRPr="0020240F" w:rsidRDefault="0050701F" w:rsidP="005F4214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20240F" w:rsidRDefault="0050701F" w:rsidP="005F4214">
            <w:p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You should review your risk assessment:</w:t>
            </w:r>
          </w:p>
          <w:p w:rsidR="00C04CE0" w:rsidRPr="0020240F" w:rsidRDefault="00C04CE0" w:rsidP="005F4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01F" w:rsidRPr="0020240F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if it is no longer valid</w:t>
            </w:r>
          </w:p>
          <w:p w:rsidR="0050701F" w:rsidRPr="0020240F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0240F">
              <w:rPr>
                <w:rFonts w:ascii="Arial" w:hAnsi="Arial" w:cs="Arial"/>
                <w:sz w:val="24"/>
                <w:szCs w:val="24"/>
              </w:rPr>
              <w:t>if there has been a significant change</w:t>
            </w:r>
          </w:p>
        </w:tc>
      </w:tr>
    </w:tbl>
    <w:p w:rsidR="0050701F" w:rsidRPr="00233FAC" w:rsidRDefault="0050701F" w:rsidP="00233FAC">
      <w:pPr>
        <w:tabs>
          <w:tab w:val="left" w:pos="7240"/>
        </w:tabs>
        <w:rPr>
          <w:rFonts w:ascii="Arial" w:hAnsi="Arial" w:cs="Arial"/>
        </w:rPr>
      </w:pPr>
    </w:p>
    <w:sectPr w:rsidR="0050701F" w:rsidRPr="00233FAC" w:rsidSect="0091094E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CE" w:rsidRDefault="005941CE" w:rsidP="00AF3D62">
      <w:pPr>
        <w:pStyle w:val="Footer"/>
      </w:pPr>
      <w:r>
        <w:separator/>
      </w:r>
    </w:p>
  </w:endnote>
  <w:endnote w:type="continuationSeparator" w:id="0">
    <w:p w:rsidR="005941CE" w:rsidRDefault="005941CE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49" w:tblpY="102"/>
      <w:tblW w:w="482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6"/>
      <w:gridCol w:w="1371"/>
      <w:gridCol w:w="1375"/>
      <w:gridCol w:w="1794"/>
      <w:gridCol w:w="1432"/>
      <w:gridCol w:w="1305"/>
      <w:gridCol w:w="417"/>
      <w:gridCol w:w="305"/>
      <w:gridCol w:w="372"/>
      <w:gridCol w:w="402"/>
      <w:gridCol w:w="402"/>
      <w:gridCol w:w="402"/>
      <w:gridCol w:w="402"/>
      <w:gridCol w:w="472"/>
      <w:gridCol w:w="3726"/>
    </w:tblGrid>
    <w:tr w:rsidR="0091094E" w:rsidRPr="00240229" w:rsidTr="005941CE">
      <w:trPr>
        <w:trHeight w:val="157"/>
      </w:trPr>
      <w:tc>
        <w:tcPr>
          <w:tcW w:w="315" w:type="pct"/>
          <w:vMerge w:val="restar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Hazardous Event</w:t>
          </w:r>
        </w:p>
      </w:tc>
      <w:tc>
        <w:tcPr>
          <w:tcW w:w="453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454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592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473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431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39" w:type="pct"/>
          <w:vMerge w:val="restart"/>
          <w:tcBorders>
            <w:top w:val="nil"/>
          </w:tcBorders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98" w:type="pc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2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57" w:type="pct"/>
          <w:vMerge w:val="restart"/>
          <w:tcBorders>
            <w:top w:val="nil"/>
          </w:tcBorders>
        </w:tcPr>
        <w:p w:rsidR="0091094E" w:rsidRPr="0020240F" w:rsidRDefault="0091094E" w:rsidP="0091094E">
          <w:pPr>
            <w:pStyle w:val="Footer"/>
            <w:rPr>
              <w:rFonts w:ascii="Arial" w:hAnsi="Arial" w:cs="Arial"/>
            </w:rPr>
          </w:pPr>
        </w:p>
      </w:tc>
      <w:tc>
        <w:tcPr>
          <w:tcW w:w="1228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Risk Rating</w:t>
          </w:r>
        </w:p>
      </w:tc>
    </w:tr>
    <w:tr w:rsidR="0091094E" w:rsidRPr="00240229" w:rsidTr="005941CE">
      <w:trPr>
        <w:trHeight w:val="326"/>
      </w:trPr>
      <w:tc>
        <w:tcPr>
          <w:tcW w:w="315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" w:type="pct"/>
          <w:vMerge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2" w:type="pct"/>
          <w:vMerge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3" w:type="pct"/>
          <w:vMerge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1" w:type="pct"/>
          <w:vMerge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9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98" w:type="pc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2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1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2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3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4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5</w:t>
          </w:r>
        </w:p>
      </w:tc>
      <w:tc>
        <w:tcPr>
          <w:tcW w:w="157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</w:rPr>
          </w:pPr>
        </w:p>
      </w:tc>
      <w:tc>
        <w:tcPr>
          <w:tcW w:w="1228" w:type="pc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 xml:space="preserve">Low </w:t>
          </w:r>
          <w:r w:rsidRPr="0020240F">
            <w:rPr>
              <w:rFonts w:ascii="Arial" w:hAnsi="Arial" w:cs="Arial"/>
              <w:sz w:val="16"/>
            </w:rPr>
            <w:t>– monitor the situation</w:t>
          </w:r>
        </w:p>
      </w:tc>
    </w:tr>
    <w:tr w:rsidR="0091094E" w:rsidRPr="00240229" w:rsidTr="005941CE">
      <w:trPr>
        <w:trHeight w:val="167"/>
      </w:trPr>
      <w:tc>
        <w:tcPr>
          <w:tcW w:w="315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Likelihood (L)</w:t>
          </w:r>
        </w:p>
      </w:tc>
      <w:tc>
        <w:tcPr>
          <w:tcW w:w="453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Very unlikely</w:t>
          </w:r>
        </w:p>
      </w:tc>
      <w:tc>
        <w:tcPr>
          <w:tcW w:w="454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Unlikely</w:t>
          </w:r>
        </w:p>
      </w:tc>
      <w:tc>
        <w:tcPr>
          <w:tcW w:w="592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Possible</w:t>
          </w:r>
        </w:p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(Heard of it happening)</w:t>
          </w:r>
        </w:p>
      </w:tc>
      <w:tc>
        <w:tcPr>
          <w:tcW w:w="473" w:type="pct"/>
          <w:vMerge w:val="restart"/>
          <w:vAlign w:val="center"/>
        </w:tcPr>
        <w:p w:rsidR="0091094E" w:rsidRPr="0020240F" w:rsidRDefault="0091094E" w:rsidP="000760FB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Likely</w:t>
          </w:r>
        </w:p>
      </w:tc>
      <w:tc>
        <w:tcPr>
          <w:tcW w:w="431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Very Likely</w:t>
          </w:r>
        </w:p>
      </w:tc>
      <w:tc>
        <w:tcPr>
          <w:tcW w:w="139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98" w:type="pc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2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2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4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6</w:t>
          </w:r>
        </w:p>
      </w:tc>
      <w:tc>
        <w:tcPr>
          <w:tcW w:w="134" w:type="pct"/>
          <w:shd w:val="clear" w:color="auto" w:fill="B4C6E7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4" w:type="pct"/>
          <w:shd w:val="clear" w:color="auto" w:fill="B4C6E7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57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</w:rPr>
          </w:pPr>
        </w:p>
      </w:tc>
      <w:tc>
        <w:tcPr>
          <w:tcW w:w="1228" w:type="pct"/>
          <w:vMerge w:val="restart"/>
          <w:shd w:val="clear" w:color="auto" w:fill="B4C6E7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000000"/>
              <w:sz w:val="16"/>
            </w:rPr>
            <w:t xml:space="preserve">Medium </w:t>
          </w:r>
          <w:r w:rsidRPr="0020240F">
            <w:rPr>
              <w:rFonts w:ascii="Arial" w:hAnsi="Arial" w:cs="Arial"/>
              <w:color w:val="000000"/>
              <w:sz w:val="16"/>
            </w:rPr>
            <w:t>– identify improvements, draw up action plan and monitor</w:t>
          </w:r>
        </w:p>
      </w:tc>
    </w:tr>
    <w:tr w:rsidR="0091094E" w:rsidRPr="00240229" w:rsidTr="005941CE">
      <w:trPr>
        <w:trHeight w:val="167"/>
      </w:trPr>
      <w:tc>
        <w:tcPr>
          <w:tcW w:w="315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" w:type="pct"/>
          <w:vMerge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2" w:type="pct"/>
          <w:vMerge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3" w:type="pct"/>
          <w:vMerge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1" w:type="pct"/>
          <w:vMerge/>
          <w:vAlign w:val="center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9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98" w:type="pc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2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3</w:t>
          </w:r>
        </w:p>
      </w:tc>
      <w:tc>
        <w:tcPr>
          <w:tcW w:w="13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6</w:t>
          </w:r>
        </w:p>
      </w:tc>
      <w:tc>
        <w:tcPr>
          <w:tcW w:w="134" w:type="pct"/>
          <w:shd w:val="clear" w:color="auto" w:fill="B4C6E7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FFFFFF"/>
              <w:sz w:val="16"/>
            </w:rPr>
            <w:t>9</w:t>
          </w:r>
        </w:p>
      </w:tc>
      <w:tc>
        <w:tcPr>
          <w:tcW w:w="134" w:type="pct"/>
          <w:shd w:val="clear" w:color="auto" w:fill="B4C6E7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4" w:type="pct"/>
          <w:shd w:val="clear" w:color="auto" w:fill="F7CAAC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57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</w:rPr>
          </w:pPr>
        </w:p>
      </w:tc>
      <w:tc>
        <w:tcPr>
          <w:tcW w:w="1228" w:type="pct"/>
          <w:vMerge/>
          <w:tcBorders>
            <w:bottom w:val="single" w:sz="4" w:space="0" w:color="auto"/>
          </w:tcBorders>
          <w:shd w:val="clear" w:color="auto" w:fill="B4C6E7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</w:tr>
    <w:tr w:rsidR="0091094E" w:rsidRPr="00240229" w:rsidTr="005941CE">
      <w:trPr>
        <w:trHeight w:val="157"/>
      </w:trPr>
      <w:tc>
        <w:tcPr>
          <w:tcW w:w="315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Severity (S)</w:t>
          </w:r>
        </w:p>
      </w:tc>
      <w:tc>
        <w:tcPr>
          <w:tcW w:w="453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None or trivial injury / illness or 1 person at risk</w:t>
          </w:r>
        </w:p>
      </w:tc>
      <w:tc>
        <w:tcPr>
          <w:tcW w:w="454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Minor injury or illness / Only minor first aid required or up to 5 persons at risk</w:t>
          </w:r>
        </w:p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8"/>
            </w:rPr>
          </w:pPr>
        </w:p>
      </w:tc>
      <w:tc>
        <w:tcPr>
          <w:tcW w:w="592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0240F">
            <w:rPr>
              <w:rFonts w:ascii="Arial" w:hAnsi="Arial" w:cs="Arial"/>
              <w:sz w:val="16"/>
              <w:szCs w:val="16"/>
            </w:rPr>
            <w:t>Injury or illness that could result in lost time or up to 10 persons at risk</w:t>
          </w:r>
        </w:p>
      </w:tc>
      <w:tc>
        <w:tcPr>
          <w:tcW w:w="473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Specified major injury / severe incapacity, fractures, loss of consciousness or up to 25 persons at risk</w:t>
          </w:r>
        </w:p>
      </w:tc>
      <w:tc>
        <w:tcPr>
          <w:tcW w:w="431" w:type="pct"/>
          <w:vMerge w:val="restart"/>
          <w:vAlign w:val="center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Fatality / widespread loss – 25 or more persons involved</w:t>
          </w:r>
        </w:p>
      </w:tc>
      <w:tc>
        <w:tcPr>
          <w:tcW w:w="139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98" w:type="pct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24" w:type="pct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sz w:val="16"/>
            </w:rPr>
            <w:t>4</w:t>
          </w:r>
        </w:p>
      </w:tc>
      <w:tc>
        <w:tcPr>
          <w:tcW w:w="134" w:type="pct"/>
          <w:shd w:val="clear" w:color="auto" w:fill="B4C6E7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4" w:type="pct"/>
          <w:shd w:val="clear" w:color="auto" w:fill="B4C6E7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20240F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4" w:type="pct"/>
          <w:shd w:val="clear" w:color="auto" w:fill="F7CAAC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16</w:t>
          </w:r>
        </w:p>
      </w:tc>
      <w:tc>
        <w:tcPr>
          <w:tcW w:w="134" w:type="pct"/>
          <w:shd w:val="clear" w:color="auto" w:fill="F7CAAC"/>
        </w:tcPr>
        <w:p w:rsidR="0091094E" w:rsidRPr="0020240F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57" w:type="pct"/>
          <w:vMerge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</w:rPr>
          </w:pPr>
        </w:p>
      </w:tc>
      <w:tc>
        <w:tcPr>
          <w:tcW w:w="1228" w:type="pct"/>
          <w:vMerge w:val="restart"/>
          <w:shd w:val="clear" w:color="auto" w:fill="F7CAAC"/>
        </w:tcPr>
        <w:p w:rsidR="0091094E" w:rsidRPr="0020240F" w:rsidRDefault="0091094E" w:rsidP="0091094E">
          <w:pPr>
            <w:pStyle w:val="Footer"/>
            <w:rPr>
              <w:rFonts w:ascii="Arial" w:hAnsi="Arial" w:cs="Arial"/>
              <w:sz w:val="16"/>
            </w:rPr>
          </w:pPr>
          <w:r w:rsidRPr="0020240F">
            <w:rPr>
              <w:rFonts w:ascii="Arial" w:hAnsi="Arial" w:cs="Arial"/>
              <w:b/>
              <w:sz w:val="16"/>
            </w:rPr>
            <w:t>High</w:t>
          </w:r>
          <w:r w:rsidRPr="0020240F">
            <w:rPr>
              <w:rFonts w:ascii="Arial" w:hAnsi="Arial" w:cs="Arial"/>
              <w:sz w:val="16"/>
            </w:rPr>
            <w:t xml:space="preserve"> – urgent action required to reduce exposure and re-access</w:t>
          </w:r>
        </w:p>
      </w:tc>
    </w:tr>
    <w:tr w:rsidR="0091094E" w:rsidTr="005941CE">
      <w:trPr>
        <w:trHeight w:val="978"/>
      </w:trPr>
      <w:tc>
        <w:tcPr>
          <w:tcW w:w="315" w:type="pct"/>
          <w:vMerge/>
        </w:tcPr>
        <w:p w:rsidR="0091094E" w:rsidRPr="00240229" w:rsidRDefault="0091094E" w:rsidP="0091094E">
          <w:pPr>
            <w:pStyle w:val="Footer"/>
            <w:rPr>
              <w:sz w:val="16"/>
            </w:rPr>
          </w:pPr>
        </w:p>
      </w:tc>
      <w:tc>
        <w:tcPr>
          <w:tcW w:w="453" w:type="pct"/>
          <w:vMerge/>
        </w:tcPr>
        <w:p w:rsidR="0091094E" w:rsidRPr="00240229" w:rsidRDefault="0091094E" w:rsidP="0091094E">
          <w:pPr>
            <w:pStyle w:val="Footer"/>
            <w:jc w:val="center"/>
            <w:rPr>
              <w:sz w:val="16"/>
            </w:rPr>
          </w:pPr>
        </w:p>
      </w:tc>
      <w:tc>
        <w:tcPr>
          <w:tcW w:w="454" w:type="pct"/>
          <w:vMerge/>
        </w:tcPr>
        <w:p w:rsidR="0091094E" w:rsidRPr="00240229" w:rsidRDefault="0091094E" w:rsidP="0091094E">
          <w:pPr>
            <w:pStyle w:val="Footer"/>
            <w:jc w:val="center"/>
            <w:rPr>
              <w:sz w:val="16"/>
            </w:rPr>
          </w:pPr>
        </w:p>
      </w:tc>
      <w:tc>
        <w:tcPr>
          <w:tcW w:w="592" w:type="pct"/>
          <w:vMerge/>
        </w:tcPr>
        <w:p w:rsidR="0091094E" w:rsidRPr="00240229" w:rsidRDefault="0091094E" w:rsidP="0091094E">
          <w:pPr>
            <w:pStyle w:val="Footer"/>
            <w:jc w:val="center"/>
            <w:rPr>
              <w:sz w:val="16"/>
            </w:rPr>
          </w:pPr>
        </w:p>
      </w:tc>
      <w:tc>
        <w:tcPr>
          <w:tcW w:w="473" w:type="pct"/>
          <w:vMerge/>
        </w:tcPr>
        <w:p w:rsidR="0091094E" w:rsidRPr="00240229" w:rsidRDefault="0091094E" w:rsidP="0091094E">
          <w:pPr>
            <w:pStyle w:val="Footer"/>
            <w:jc w:val="center"/>
            <w:rPr>
              <w:sz w:val="16"/>
            </w:rPr>
          </w:pPr>
        </w:p>
      </w:tc>
      <w:tc>
        <w:tcPr>
          <w:tcW w:w="431" w:type="pct"/>
          <w:vMerge/>
        </w:tcPr>
        <w:p w:rsidR="0091094E" w:rsidRPr="00240229" w:rsidRDefault="0091094E" w:rsidP="0091094E">
          <w:pPr>
            <w:pStyle w:val="Footer"/>
            <w:jc w:val="center"/>
            <w:rPr>
              <w:sz w:val="16"/>
            </w:rPr>
          </w:pPr>
        </w:p>
      </w:tc>
      <w:tc>
        <w:tcPr>
          <w:tcW w:w="139" w:type="pct"/>
          <w:vMerge/>
          <w:tcBorders>
            <w:bottom w:val="nil"/>
          </w:tcBorders>
        </w:tcPr>
        <w:p w:rsidR="0091094E" w:rsidRPr="00240229" w:rsidRDefault="0091094E" w:rsidP="0091094E">
          <w:pPr>
            <w:pStyle w:val="Footer"/>
            <w:rPr>
              <w:sz w:val="16"/>
            </w:rPr>
          </w:pPr>
        </w:p>
      </w:tc>
      <w:tc>
        <w:tcPr>
          <w:tcW w:w="98" w:type="pct"/>
        </w:tcPr>
        <w:p w:rsidR="0091094E" w:rsidRPr="00DB6409" w:rsidRDefault="0091094E" w:rsidP="0091094E">
          <w:pPr>
            <w:pStyle w:val="Footer"/>
            <w:rPr>
              <w:rFonts w:ascii="Arial" w:hAnsi="Arial" w:cs="Arial"/>
              <w:b/>
              <w:sz w:val="16"/>
            </w:rPr>
          </w:pPr>
          <w:r w:rsidRPr="00DB6409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24" w:type="pct"/>
        </w:tcPr>
        <w:p w:rsidR="0091094E" w:rsidRPr="00DB6409" w:rsidRDefault="0091094E" w:rsidP="0091094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DB6409">
            <w:rPr>
              <w:rFonts w:ascii="Arial" w:hAnsi="Arial" w:cs="Arial"/>
              <w:sz w:val="16"/>
            </w:rPr>
            <w:t>5</w:t>
          </w:r>
        </w:p>
      </w:tc>
      <w:tc>
        <w:tcPr>
          <w:tcW w:w="134" w:type="pct"/>
          <w:shd w:val="clear" w:color="auto" w:fill="B4C6E7"/>
        </w:tcPr>
        <w:p w:rsidR="0091094E" w:rsidRPr="00DB6409" w:rsidRDefault="0091094E" w:rsidP="0091094E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DB6409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34" w:type="pct"/>
          <w:shd w:val="clear" w:color="auto" w:fill="F7CAAC"/>
        </w:tcPr>
        <w:p w:rsidR="0091094E" w:rsidRPr="00DB6409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DB6409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34" w:type="pct"/>
          <w:shd w:val="clear" w:color="auto" w:fill="F7CAAC"/>
        </w:tcPr>
        <w:p w:rsidR="0091094E" w:rsidRPr="00DB6409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DB6409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34" w:type="pct"/>
          <w:shd w:val="clear" w:color="auto" w:fill="F7CAAC"/>
        </w:tcPr>
        <w:p w:rsidR="0091094E" w:rsidRPr="00DB6409" w:rsidRDefault="0091094E" w:rsidP="0091094E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DB6409">
            <w:rPr>
              <w:rFonts w:ascii="Arial" w:hAnsi="Arial" w:cs="Arial"/>
              <w:b/>
              <w:sz w:val="16"/>
            </w:rPr>
            <w:t>25</w:t>
          </w:r>
        </w:p>
      </w:tc>
      <w:tc>
        <w:tcPr>
          <w:tcW w:w="157" w:type="pct"/>
          <w:vMerge/>
          <w:tcBorders>
            <w:bottom w:val="nil"/>
          </w:tcBorders>
        </w:tcPr>
        <w:p w:rsidR="0091094E" w:rsidRDefault="0091094E" w:rsidP="0091094E">
          <w:pPr>
            <w:pStyle w:val="Footer"/>
          </w:pPr>
        </w:p>
      </w:tc>
      <w:tc>
        <w:tcPr>
          <w:tcW w:w="1228" w:type="pct"/>
          <w:vMerge/>
          <w:shd w:val="clear" w:color="auto" w:fill="F7CAAC"/>
        </w:tcPr>
        <w:p w:rsidR="0091094E" w:rsidRDefault="0091094E" w:rsidP="0091094E">
          <w:pPr>
            <w:pStyle w:val="Footer"/>
          </w:pPr>
        </w:p>
      </w:tc>
    </w:tr>
  </w:tbl>
  <w:p w:rsidR="0091094E" w:rsidRDefault="00910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CE" w:rsidRDefault="005941CE" w:rsidP="00AF3D62">
      <w:pPr>
        <w:pStyle w:val="Footer"/>
      </w:pPr>
      <w:r>
        <w:separator/>
      </w:r>
    </w:p>
  </w:footnote>
  <w:footnote w:type="continuationSeparator" w:id="0">
    <w:p w:rsidR="005941CE" w:rsidRDefault="005941CE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A9" w:rsidRDefault="00442EA9">
    <w:pPr>
      <w:pStyle w:val="Header"/>
    </w:pPr>
  </w:p>
  <w:p w:rsidR="00442EA9" w:rsidRDefault="00442EA9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A9" w:rsidRDefault="00704847" w:rsidP="00C2449A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2419350" cy="767080"/>
          <wp:effectExtent l="0" t="0" r="0" b="0"/>
          <wp:docPr id="3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280670</wp:posOffset>
          </wp:positionH>
          <wp:positionV relativeFrom="margin">
            <wp:posOffset>-2832100</wp:posOffset>
          </wp:positionV>
          <wp:extent cx="2641600" cy="837565"/>
          <wp:effectExtent l="0" t="0" r="0" b="0"/>
          <wp:wrapSquare wrapText="bothSides"/>
          <wp:docPr id="2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845C2" w:rsidRPr="0020240F" w:rsidRDefault="00D845C2" w:rsidP="00D845C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Risk assessment f</w:t>
    </w:r>
    <w:r w:rsidRPr="0020240F">
      <w:rPr>
        <w:rFonts w:ascii="Arial" w:hAnsi="Arial" w:cs="Arial"/>
        <w:sz w:val="24"/>
        <w:szCs w:val="24"/>
      </w:rPr>
      <w:t>orm</w:t>
    </w:r>
  </w:p>
  <w:p w:rsidR="00D845C2" w:rsidRPr="0020240F" w:rsidRDefault="00D845C2" w:rsidP="00D845C2">
    <w:pPr>
      <w:pStyle w:val="Header"/>
      <w:jc w:val="center"/>
      <w:rPr>
        <w:rFonts w:ascii="Arial" w:hAnsi="Arial" w:cs="Arial"/>
        <w:sz w:val="24"/>
        <w:szCs w:val="24"/>
      </w:rPr>
    </w:pPr>
    <w:r w:rsidRPr="0020240F">
      <w:rPr>
        <w:rFonts w:ascii="Arial" w:hAnsi="Arial" w:cs="Arial"/>
        <w:sz w:val="24"/>
        <w:szCs w:val="24"/>
      </w:rPr>
      <w:t xml:space="preserve"> </w:t>
    </w:r>
  </w:p>
  <w:p w:rsidR="00442EA9" w:rsidRDefault="00D845C2" w:rsidP="000760F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Please refer to hazard identification and r</w:t>
    </w:r>
    <w:r w:rsidRPr="0020240F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</w:t>
    </w:r>
    <w:r w:rsidRPr="0020240F">
      <w:rPr>
        <w:rFonts w:ascii="Arial" w:hAnsi="Arial" w:cs="Arial"/>
        <w:sz w:val="24"/>
        <w:szCs w:val="24"/>
      </w:rPr>
      <w:t>ss</w:t>
    </w:r>
    <w:r>
      <w:rPr>
        <w:rFonts w:ascii="Arial" w:hAnsi="Arial" w:cs="Arial"/>
        <w:sz w:val="24"/>
        <w:szCs w:val="24"/>
      </w:rPr>
      <w:t>essment g</w:t>
    </w:r>
    <w:r w:rsidRPr="0020240F">
      <w:rPr>
        <w:rFonts w:ascii="Arial" w:hAnsi="Arial" w:cs="Arial"/>
        <w:sz w:val="24"/>
        <w:szCs w:val="24"/>
      </w:rPr>
      <w:t>uidance</w:t>
    </w:r>
  </w:p>
  <w:p w:rsidR="000760FB" w:rsidRPr="000760FB" w:rsidRDefault="000760FB" w:rsidP="000760F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B" w:rsidRDefault="00704847" w:rsidP="000760FB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2419200" cy="766800"/>
          <wp:effectExtent l="0" t="0" r="635" b="0"/>
          <wp:docPr id="5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94E" w:rsidRPr="0020240F" w:rsidRDefault="00704847" w:rsidP="000760FB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280670</wp:posOffset>
          </wp:positionH>
          <wp:positionV relativeFrom="margin">
            <wp:posOffset>-2832100</wp:posOffset>
          </wp:positionV>
          <wp:extent cx="2641600" cy="837565"/>
          <wp:effectExtent l="0" t="0" r="0" b="0"/>
          <wp:wrapSquare wrapText="bothSides"/>
          <wp:docPr id="4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5C2">
      <w:rPr>
        <w:rFonts w:ascii="Arial" w:hAnsi="Arial" w:cs="Arial"/>
        <w:sz w:val="24"/>
        <w:szCs w:val="24"/>
      </w:rPr>
      <w:t>Risk assessment f</w:t>
    </w:r>
    <w:r w:rsidR="0091094E" w:rsidRPr="0020240F">
      <w:rPr>
        <w:rFonts w:ascii="Arial" w:hAnsi="Arial" w:cs="Arial"/>
        <w:sz w:val="24"/>
        <w:szCs w:val="24"/>
      </w:rPr>
      <w:t>orm</w:t>
    </w:r>
  </w:p>
  <w:p w:rsidR="0091094E" w:rsidRPr="0020240F" w:rsidRDefault="0091094E" w:rsidP="0091094E">
    <w:pPr>
      <w:pStyle w:val="Header"/>
      <w:jc w:val="center"/>
      <w:rPr>
        <w:rFonts w:ascii="Arial" w:hAnsi="Arial" w:cs="Arial"/>
        <w:sz w:val="24"/>
        <w:szCs w:val="24"/>
      </w:rPr>
    </w:pPr>
    <w:r w:rsidRPr="0020240F">
      <w:rPr>
        <w:rFonts w:ascii="Arial" w:hAnsi="Arial" w:cs="Arial"/>
        <w:sz w:val="24"/>
        <w:szCs w:val="24"/>
      </w:rPr>
      <w:t xml:space="preserve"> </w:t>
    </w:r>
  </w:p>
  <w:p w:rsidR="0091094E" w:rsidRDefault="00D845C2" w:rsidP="000760F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Please refer to hazard identification and r</w:t>
    </w:r>
    <w:r w:rsidR="0091094E" w:rsidRPr="0020240F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</w:t>
    </w:r>
    <w:r w:rsidR="0091094E" w:rsidRPr="0020240F">
      <w:rPr>
        <w:rFonts w:ascii="Arial" w:hAnsi="Arial" w:cs="Arial"/>
        <w:sz w:val="24"/>
        <w:szCs w:val="24"/>
      </w:rPr>
      <w:t>ss</w:t>
    </w:r>
    <w:r>
      <w:rPr>
        <w:rFonts w:ascii="Arial" w:hAnsi="Arial" w:cs="Arial"/>
        <w:sz w:val="24"/>
        <w:szCs w:val="24"/>
      </w:rPr>
      <w:t>essment g</w:t>
    </w:r>
    <w:r w:rsidR="000760FB">
      <w:rPr>
        <w:rFonts w:ascii="Arial" w:hAnsi="Arial" w:cs="Arial"/>
        <w:sz w:val="24"/>
        <w:szCs w:val="24"/>
      </w:rPr>
      <w:t>uidance</w:t>
    </w:r>
  </w:p>
  <w:p w:rsidR="000760FB" w:rsidRPr="000760FB" w:rsidRDefault="000760FB" w:rsidP="000760F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6D69"/>
    <w:rsid w:val="00057EF2"/>
    <w:rsid w:val="00066B20"/>
    <w:rsid w:val="00075CA8"/>
    <w:rsid w:val="000760FB"/>
    <w:rsid w:val="000773AA"/>
    <w:rsid w:val="00080628"/>
    <w:rsid w:val="000821DF"/>
    <w:rsid w:val="00083463"/>
    <w:rsid w:val="000A378E"/>
    <w:rsid w:val="000B15EF"/>
    <w:rsid w:val="000B244A"/>
    <w:rsid w:val="000B6743"/>
    <w:rsid w:val="000C54A8"/>
    <w:rsid w:val="000D1A1B"/>
    <w:rsid w:val="000E63A8"/>
    <w:rsid w:val="00102F93"/>
    <w:rsid w:val="00111CA5"/>
    <w:rsid w:val="00111FAC"/>
    <w:rsid w:val="001121DF"/>
    <w:rsid w:val="0012260F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0240F"/>
    <w:rsid w:val="00213CB0"/>
    <w:rsid w:val="00224659"/>
    <w:rsid w:val="00233FAC"/>
    <w:rsid w:val="002368D4"/>
    <w:rsid w:val="00240229"/>
    <w:rsid w:val="00245916"/>
    <w:rsid w:val="00247286"/>
    <w:rsid w:val="00273A81"/>
    <w:rsid w:val="00280BDF"/>
    <w:rsid w:val="00285A42"/>
    <w:rsid w:val="00287F4B"/>
    <w:rsid w:val="00291F6A"/>
    <w:rsid w:val="00294CEF"/>
    <w:rsid w:val="002B3C31"/>
    <w:rsid w:val="002B7C8C"/>
    <w:rsid w:val="002C4A9E"/>
    <w:rsid w:val="002D0F74"/>
    <w:rsid w:val="002D5A11"/>
    <w:rsid w:val="002D6EEA"/>
    <w:rsid w:val="003002DC"/>
    <w:rsid w:val="00315C83"/>
    <w:rsid w:val="00323FA3"/>
    <w:rsid w:val="003252B9"/>
    <w:rsid w:val="00327159"/>
    <w:rsid w:val="0034155D"/>
    <w:rsid w:val="00373C83"/>
    <w:rsid w:val="0038054F"/>
    <w:rsid w:val="00381DF2"/>
    <w:rsid w:val="003B2C81"/>
    <w:rsid w:val="003B2D05"/>
    <w:rsid w:val="003C660D"/>
    <w:rsid w:val="003F19CF"/>
    <w:rsid w:val="004057CE"/>
    <w:rsid w:val="00413A69"/>
    <w:rsid w:val="00420D7E"/>
    <w:rsid w:val="00442EA9"/>
    <w:rsid w:val="00451AFD"/>
    <w:rsid w:val="00465C95"/>
    <w:rsid w:val="004801EB"/>
    <w:rsid w:val="004835B1"/>
    <w:rsid w:val="00492FD1"/>
    <w:rsid w:val="00493CDA"/>
    <w:rsid w:val="00496609"/>
    <w:rsid w:val="00496657"/>
    <w:rsid w:val="004B3646"/>
    <w:rsid w:val="004C34BE"/>
    <w:rsid w:val="004D0A62"/>
    <w:rsid w:val="004D5A1F"/>
    <w:rsid w:val="004E1071"/>
    <w:rsid w:val="004E1CC2"/>
    <w:rsid w:val="004E692D"/>
    <w:rsid w:val="004F0B24"/>
    <w:rsid w:val="004F3010"/>
    <w:rsid w:val="0050701F"/>
    <w:rsid w:val="00520617"/>
    <w:rsid w:val="005239B3"/>
    <w:rsid w:val="005245F6"/>
    <w:rsid w:val="0052690C"/>
    <w:rsid w:val="00537832"/>
    <w:rsid w:val="0055503D"/>
    <w:rsid w:val="00562323"/>
    <w:rsid w:val="00567BD7"/>
    <w:rsid w:val="005941CE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97499"/>
    <w:rsid w:val="006A1650"/>
    <w:rsid w:val="006A789B"/>
    <w:rsid w:val="006B6D08"/>
    <w:rsid w:val="006C1F12"/>
    <w:rsid w:val="006D56CE"/>
    <w:rsid w:val="006F335B"/>
    <w:rsid w:val="00704847"/>
    <w:rsid w:val="0072410E"/>
    <w:rsid w:val="00725825"/>
    <w:rsid w:val="00726344"/>
    <w:rsid w:val="00727456"/>
    <w:rsid w:val="00731A1D"/>
    <w:rsid w:val="007322B9"/>
    <w:rsid w:val="00732F38"/>
    <w:rsid w:val="00752ABA"/>
    <w:rsid w:val="00754432"/>
    <w:rsid w:val="007621A5"/>
    <w:rsid w:val="0077235B"/>
    <w:rsid w:val="00774382"/>
    <w:rsid w:val="00774895"/>
    <w:rsid w:val="00785C25"/>
    <w:rsid w:val="00793360"/>
    <w:rsid w:val="00793B32"/>
    <w:rsid w:val="00795AA0"/>
    <w:rsid w:val="007A5B8F"/>
    <w:rsid w:val="007D07B3"/>
    <w:rsid w:val="007D185B"/>
    <w:rsid w:val="007D69E7"/>
    <w:rsid w:val="007F30C7"/>
    <w:rsid w:val="00822316"/>
    <w:rsid w:val="00837EA6"/>
    <w:rsid w:val="00854A36"/>
    <w:rsid w:val="0086366B"/>
    <w:rsid w:val="008640BA"/>
    <w:rsid w:val="00876331"/>
    <w:rsid w:val="00881376"/>
    <w:rsid w:val="008A0A08"/>
    <w:rsid w:val="008A1C59"/>
    <w:rsid w:val="008B1F26"/>
    <w:rsid w:val="008C4F23"/>
    <w:rsid w:val="008C7AA6"/>
    <w:rsid w:val="008D2DEA"/>
    <w:rsid w:val="008F0FEA"/>
    <w:rsid w:val="00904009"/>
    <w:rsid w:val="0091094E"/>
    <w:rsid w:val="00913616"/>
    <w:rsid w:val="00922237"/>
    <w:rsid w:val="009324E7"/>
    <w:rsid w:val="00935861"/>
    <w:rsid w:val="00941B13"/>
    <w:rsid w:val="00946E53"/>
    <w:rsid w:val="00960C16"/>
    <w:rsid w:val="00962CFD"/>
    <w:rsid w:val="00963EC5"/>
    <w:rsid w:val="009710DA"/>
    <w:rsid w:val="009850CE"/>
    <w:rsid w:val="00990A61"/>
    <w:rsid w:val="009950DE"/>
    <w:rsid w:val="009A598D"/>
    <w:rsid w:val="009F6473"/>
    <w:rsid w:val="00A1065D"/>
    <w:rsid w:val="00A24A01"/>
    <w:rsid w:val="00A26377"/>
    <w:rsid w:val="00A27BA9"/>
    <w:rsid w:val="00A33E66"/>
    <w:rsid w:val="00A40E22"/>
    <w:rsid w:val="00A46419"/>
    <w:rsid w:val="00A56545"/>
    <w:rsid w:val="00A568F3"/>
    <w:rsid w:val="00A628A3"/>
    <w:rsid w:val="00A869ED"/>
    <w:rsid w:val="00A95491"/>
    <w:rsid w:val="00A95B90"/>
    <w:rsid w:val="00AB10BE"/>
    <w:rsid w:val="00AB2CAA"/>
    <w:rsid w:val="00AB5536"/>
    <w:rsid w:val="00AC2168"/>
    <w:rsid w:val="00AF3D62"/>
    <w:rsid w:val="00AF721A"/>
    <w:rsid w:val="00B0667B"/>
    <w:rsid w:val="00B10EE0"/>
    <w:rsid w:val="00B12C63"/>
    <w:rsid w:val="00B64FC2"/>
    <w:rsid w:val="00B77426"/>
    <w:rsid w:val="00B83848"/>
    <w:rsid w:val="00B92C8F"/>
    <w:rsid w:val="00BA05C9"/>
    <w:rsid w:val="00BA538F"/>
    <w:rsid w:val="00BB35BF"/>
    <w:rsid w:val="00BC23F9"/>
    <w:rsid w:val="00BC31DF"/>
    <w:rsid w:val="00BD381E"/>
    <w:rsid w:val="00BD5ABF"/>
    <w:rsid w:val="00BF56CB"/>
    <w:rsid w:val="00C04CE0"/>
    <w:rsid w:val="00C214C2"/>
    <w:rsid w:val="00C2449A"/>
    <w:rsid w:val="00C27892"/>
    <w:rsid w:val="00C402B4"/>
    <w:rsid w:val="00C42131"/>
    <w:rsid w:val="00C84794"/>
    <w:rsid w:val="00CA70AB"/>
    <w:rsid w:val="00CC6568"/>
    <w:rsid w:val="00D05227"/>
    <w:rsid w:val="00D17046"/>
    <w:rsid w:val="00D2368B"/>
    <w:rsid w:val="00D46A55"/>
    <w:rsid w:val="00D60319"/>
    <w:rsid w:val="00D73720"/>
    <w:rsid w:val="00D845C2"/>
    <w:rsid w:val="00D90288"/>
    <w:rsid w:val="00D9655C"/>
    <w:rsid w:val="00DA440C"/>
    <w:rsid w:val="00DB1E8E"/>
    <w:rsid w:val="00DB6409"/>
    <w:rsid w:val="00DD2C4E"/>
    <w:rsid w:val="00DD4C30"/>
    <w:rsid w:val="00E023EB"/>
    <w:rsid w:val="00E078E9"/>
    <w:rsid w:val="00E13556"/>
    <w:rsid w:val="00E1496D"/>
    <w:rsid w:val="00E3708C"/>
    <w:rsid w:val="00E43F86"/>
    <w:rsid w:val="00E46038"/>
    <w:rsid w:val="00E46441"/>
    <w:rsid w:val="00E544F8"/>
    <w:rsid w:val="00E65EC5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26E7E"/>
    <w:rsid w:val="00F37968"/>
    <w:rsid w:val="00F47165"/>
    <w:rsid w:val="00F4778C"/>
    <w:rsid w:val="00F53B64"/>
    <w:rsid w:val="00F702C7"/>
    <w:rsid w:val="00F7554C"/>
    <w:rsid w:val="00F83149"/>
    <w:rsid w:val="00F85FC9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191ED00"/>
  <w15:chartTrackingRefBased/>
  <w15:docId w15:val="{CF2B8BB0-92F5-4E51-9F73-164C04D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5078-CF3F-4C85-BA71-57C9281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441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Welfare facilities and hot and cold water systems</vt:lpstr>
    </vt:vector>
  </TitlesOfParts>
  <Company>J P Associates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risk assessment template - Welfare facilities and hot and cold water systems</dc:title>
  <dc:subject/>
  <dc:creator>Herefordshire Council</dc:creator>
  <cp:keywords>Welfare facilities;legionella;staff room;waterways</cp:keywords>
  <dc:description/>
  <cp:lastModifiedBy>Harris, Susan</cp:lastModifiedBy>
  <cp:revision>8</cp:revision>
  <cp:lastPrinted>2017-04-19T08:36:00Z</cp:lastPrinted>
  <dcterms:created xsi:type="dcterms:W3CDTF">2021-02-02T15:37:00Z</dcterms:created>
  <dcterms:modified xsi:type="dcterms:W3CDTF">2021-02-08T11:50:00Z</dcterms:modified>
</cp:coreProperties>
</file>