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E9943" w14:textId="77777777" w:rsidR="00A326FE" w:rsidRDefault="00A326FE" w:rsidP="00A326FE">
      <w:pPr>
        <w:pStyle w:val="NewsletterHeadding"/>
      </w:pPr>
      <w:bookmarkStart w:id="0" w:name="_GoBack"/>
      <w:bookmarkEnd w:id="0"/>
      <w:r>
        <w:t>The safe use and maintenance of bubble tubes</w:t>
      </w:r>
    </w:p>
    <w:p w14:paraId="23A44F23" w14:textId="77777777" w:rsidR="00A326FE" w:rsidRDefault="00A326FE" w:rsidP="00A326FE">
      <w:r>
        <w:t>A bubble tube is a multi-sensory tools used to develop visual and tactile skills in pupils, often located in sensory rooms. They consist of water in an open or sealed tube, a pump to generate air bubbles, and a light source shining from below. While they can be useful sensory tools, there is potential for contamination of the water from the environment, either through poor quality water, insufficient filtering on the air pump, and if not capped through contaminants in the air. By their nature they can provide the environment for algae and bacteria to grow so cleaning, biocide dosing and regular water changes are essential to ensure they can continue to be used safely.</w:t>
      </w:r>
    </w:p>
    <w:p w14:paraId="5672739E" w14:textId="77777777" w:rsidR="00A326FE" w:rsidRDefault="00A326FE" w:rsidP="00A326FE">
      <w:pPr>
        <w:rPr>
          <w:lang w:val="en-US" w:eastAsia="en-GB"/>
        </w:rPr>
      </w:pPr>
      <w:r>
        <w:t>Neglecting a bubble tube’s cleaning routine can cause it to become a breeding ground for algae and bacteria, including harmful organisms like Legionella. This growth can also affect the diffuser, reducing the amount of bubbles that are released.</w:t>
      </w:r>
    </w:p>
    <w:p w14:paraId="7FCA599F" w14:textId="365DBA0F" w:rsidR="00A326FE" w:rsidRDefault="00A326FE" w:rsidP="00A326FE">
      <w:pPr>
        <w:pStyle w:val="Heading1"/>
      </w:pPr>
      <w:r>
        <w:rPr>
          <w:rFonts w:cs="Arial"/>
          <w:noProof/>
          <w:color w:val="44546A"/>
          <w:sz w:val="24"/>
          <w:szCs w:val="24"/>
          <w:lang w:eastAsia="en-GB"/>
        </w:rPr>
        <w:drawing>
          <wp:anchor distT="0" distB="0" distL="114300" distR="114300" simplePos="0" relativeHeight="251658240" behindDoc="0" locked="0" layoutInCell="1" allowOverlap="1" wp14:anchorId="3D03A7DB" wp14:editId="6BB2BF2C">
            <wp:simplePos x="0" y="0"/>
            <wp:positionH relativeFrom="column">
              <wp:posOffset>4962525</wp:posOffset>
            </wp:positionH>
            <wp:positionV relativeFrom="paragraph">
              <wp:posOffset>40640</wp:posOffset>
            </wp:positionV>
            <wp:extent cx="1390650" cy="3160395"/>
            <wp:effectExtent l="0" t="0" r="0" b="1905"/>
            <wp:wrapSquare wrapText="bothSides"/>
            <wp:docPr id="1" name="Picture 1" descr="bcb water treat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 water treatment diagra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90650" cy="3160395"/>
                    </a:xfrm>
                    <a:prstGeom prst="rect">
                      <a:avLst/>
                    </a:prstGeom>
                    <a:noFill/>
                    <a:ln>
                      <a:noFill/>
                    </a:ln>
                  </pic:spPr>
                </pic:pic>
              </a:graphicData>
            </a:graphic>
            <wp14:sizeRelH relativeFrom="margin">
              <wp14:pctWidth>0</wp14:pctWidth>
            </wp14:sizeRelH>
            <wp14:sizeRelV relativeFrom="margin">
              <wp14:pctHeight>0</wp14:pctHeight>
            </wp14:sizeRelV>
          </wp:anchor>
        </w:drawing>
      </w:r>
      <w:r>
        <w:t>How Infection Risks Develop in Bubble Columns</w:t>
      </w:r>
    </w:p>
    <w:p w14:paraId="10DD382D" w14:textId="204BE0D6" w:rsidR="00A326FE" w:rsidRDefault="00A326FE" w:rsidP="00A326FE">
      <w:pPr>
        <w:pStyle w:val="NumberedBullets"/>
      </w:pPr>
      <w:r>
        <w:t>Dust and other debris are drawn into the water in the tube via the air pump. Materials such as dirt, fibres from carpets and clothing and dead skin, along with insects all harbour micro-organisms which may contaminate the water.</w:t>
      </w:r>
    </w:p>
    <w:p w14:paraId="11C0E34D" w14:textId="518BCC60" w:rsidR="00A326FE" w:rsidRDefault="00A326FE" w:rsidP="00A326FE">
      <w:pPr>
        <w:pStyle w:val="NumberedBullets"/>
      </w:pPr>
      <w:r>
        <w:t>Warmth, light and aeration in the water provide ideal conditions for microbial growth. Bacteria and algae multiply in the water and grow on the inner walls of the tube, forming slime / bio-film, which provides an ideal environment for bacteria to grow and will spoil the visual effect of the tube.</w:t>
      </w:r>
    </w:p>
    <w:p w14:paraId="2FDCC95B" w14:textId="35B0D1FD" w:rsidR="00A326FE" w:rsidRDefault="00A326FE" w:rsidP="00A326FE">
      <w:pPr>
        <w:pStyle w:val="NumberedBullets"/>
      </w:pPr>
      <w:r>
        <w:t>The water used to fill the tube, or to ‘top-up’ during operation, may contain unknown levels of bacteria dependent on the source and how the tube is topped up or re-filled (dirty buckets / hose pipes).</w:t>
      </w:r>
    </w:p>
    <w:p w14:paraId="44256D5E" w14:textId="14CA4B85" w:rsidR="00A326FE" w:rsidRDefault="00A326FE" w:rsidP="00A326FE">
      <w:pPr>
        <w:pStyle w:val="NumberedBullets"/>
      </w:pPr>
      <w:r>
        <w:t>As the bubbles burst at the surface of the water, they release an aerosol which can potentially be carried into the air around the tube.</w:t>
      </w:r>
    </w:p>
    <w:p w14:paraId="49489D9C" w14:textId="77777777" w:rsidR="00A326FE" w:rsidRDefault="00A326FE" w:rsidP="00A326FE">
      <w:pPr>
        <w:pStyle w:val="Heading1"/>
      </w:pPr>
      <w:r>
        <w:t>How to clean a bubble tube</w:t>
      </w:r>
    </w:p>
    <w:p w14:paraId="20A0EC76" w14:textId="77777777" w:rsidR="00A326FE" w:rsidRDefault="00A326FE" w:rsidP="00A326FE">
      <w:pPr>
        <w:rPr>
          <w:sz w:val="24"/>
          <w:szCs w:val="24"/>
          <w:lang w:val="en-US"/>
        </w:rPr>
      </w:pPr>
      <w:r>
        <w:t xml:space="preserve">The lamp is a visual piece of equipment. If its effects are obscured, then it won’t have the same impact on its users. To prevent this from happening, suppliers recommend a regular water change, usually either every 4-6 weeks or 8-12 weeks. This is dependent on factors such as the tube’s exposure to sunlight, its size and the addition of BCB fluid. BCB is a specially designed formula which is gentle on the acrylic tube and doesn’t scratch or cloud it. It has been formulated based on the popular </w:t>
      </w:r>
      <w:proofErr w:type="spellStart"/>
      <w:r>
        <w:t>Bronopol</w:t>
      </w:r>
      <w:proofErr w:type="spellEnd"/>
      <w:r>
        <w:t xml:space="preserve"> biocide, a formula proven to prevent the spread of green algae and reduce the risks of harmful bacteria growth. It is not advisable to use sterilising tablets, as this could damage the inside of the tube over time. Also, you may wish to consider the use of distilled water, as tap water may still contain a level of bacteria and potentially lead to faster proliferation.</w:t>
      </w:r>
    </w:p>
    <w:p w14:paraId="462E7E32" w14:textId="00AC2A5F" w:rsidR="007A76F7" w:rsidRDefault="007A76F7" w:rsidP="00205BA7"/>
    <w:p w14:paraId="67E228B2" w14:textId="77777777" w:rsidR="007A76F7" w:rsidRPr="007A76F7" w:rsidRDefault="007A76F7" w:rsidP="007A76F7"/>
    <w:p w14:paraId="025CD6C4" w14:textId="77777777" w:rsidR="007A76F7" w:rsidRPr="007A76F7" w:rsidRDefault="007A76F7" w:rsidP="007A76F7"/>
    <w:sectPr w:rsidR="007A76F7" w:rsidRPr="007A76F7" w:rsidSect="00137B38">
      <w:headerReference w:type="default" r:id="rId10"/>
      <w:footerReference w:type="default" r:id="rId11"/>
      <w:pgSz w:w="11906" w:h="16838"/>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FCDD" w14:textId="77777777" w:rsidR="00F32D6B" w:rsidRDefault="00F32D6B" w:rsidP="008F1C14">
      <w:pPr>
        <w:spacing w:after="0" w:line="240" w:lineRule="auto"/>
      </w:pPr>
      <w:r>
        <w:separator/>
      </w:r>
    </w:p>
  </w:endnote>
  <w:endnote w:type="continuationSeparator" w:id="0">
    <w:p w14:paraId="282C62AF" w14:textId="77777777" w:rsidR="00F32D6B" w:rsidRDefault="00F32D6B"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D725" w14:textId="0940AD6F" w:rsidR="00360F6A" w:rsidRDefault="00022806" w:rsidP="00022806">
    <w:pPr>
      <w:pStyle w:val="Footer"/>
      <w:jc w:val="center"/>
    </w:pPr>
    <w:r w:rsidRPr="00F11D0A">
      <w:rPr>
        <w:rFonts w:cs="Arial"/>
        <w:bCs/>
        <w:sz w:val="20"/>
        <w:szCs w:val="24"/>
      </w:rPr>
      <w:t xml:space="preserve">Prepared by Herefordshire Council’s Health </w:t>
    </w:r>
    <w:r>
      <w:rPr>
        <w:rFonts w:cs="Arial"/>
        <w:bCs/>
        <w:sz w:val="20"/>
        <w:szCs w:val="24"/>
      </w:rPr>
      <w:t>and S</w:t>
    </w:r>
    <w:r w:rsidRPr="00F11D0A">
      <w:rPr>
        <w:rFonts w:cs="Arial"/>
        <w:bCs/>
        <w:sz w:val="20"/>
        <w:szCs w:val="24"/>
      </w:rPr>
      <w:t>afety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C6D" w14:textId="77777777" w:rsidR="00F32D6B" w:rsidRDefault="00F32D6B" w:rsidP="008F1C14">
      <w:pPr>
        <w:spacing w:after="0" w:line="240" w:lineRule="auto"/>
      </w:pPr>
      <w:r>
        <w:separator/>
      </w:r>
    </w:p>
  </w:footnote>
  <w:footnote w:type="continuationSeparator" w:id="0">
    <w:p w14:paraId="5CD9425C" w14:textId="77777777" w:rsidR="00F32D6B" w:rsidRDefault="00F32D6B"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731A" w14:textId="4362740B" w:rsidR="00360F6A" w:rsidRDefault="005D626E" w:rsidP="00137B38">
    <w:r>
      <w:rPr>
        <w:noProof/>
        <w:lang w:eastAsia="en-GB"/>
      </w:rPr>
      <w:drawing>
        <wp:anchor distT="0" distB="0" distL="114300" distR="114300" simplePos="0" relativeHeight="251658240" behindDoc="0" locked="0" layoutInCell="1" allowOverlap="1" wp14:anchorId="5EF19A01" wp14:editId="16A82E88">
          <wp:simplePos x="0" y="0"/>
          <wp:positionH relativeFrom="column">
            <wp:posOffset>-343846</wp:posOffset>
          </wp:positionH>
          <wp:positionV relativeFrom="paragraph">
            <wp:posOffset>-515620</wp:posOffset>
          </wp:positionV>
          <wp:extent cx="2641600" cy="837565"/>
          <wp:effectExtent l="0" t="0" r="6350" b="635"/>
          <wp:wrapNone/>
          <wp:docPr id="24" name="Picture 24"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A72FF0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7EC10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B376F"/>
    <w:multiLevelType w:val="hybridMultilevel"/>
    <w:tmpl w:val="CB24A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93719"/>
    <w:multiLevelType w:val="hybridMultilevel"/>
    <w:tmpl w:val="D1C02C4C"/>
    <w:lvl w:ilvl="0" w:tplc="C6BEF52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D6991"/>
    <w:multiLevelType w:val="hybridMultilevel"/>
    <w:tmpl w:val="3E6C392C"/>
    <w:lvl w:ilvl="0" w:tplc="4252BE8C">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B607D"/>
    <w:multiLevelType w:val="hybridMultilevel"/>
    <w:tmpl w:val="A8FC7D56"/>
    <w:lvl w:ilvl="0" w:tplc="69EAA0CA">
      <w:start w:val="1"/>
      <w:numFmt w:val="bullet"/>
      <w:pStyle w:val="SubBullets"/>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7542D57"/>
    <w:multiLevelType w:val="hybridMultilevel"/>
    <w:tmpl w:val="35D2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7DC66191"/>
    <w:multiLevelType w:val="hybridMultilevel"/>
    <w:tmpl w:val="F4E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
  </w:num>
  <w:num w:numId="4">
    <w:abstractNumId w:val="7"/>
  </w:num>
  <w:num w:numId="5">
    <w:abstractNumId w:val="14"/>
  </w:num>
  <w:num w:numId="6">
    <w:abstractNumId w:val="3"/>
  </w:num>
  <w:num w:numId="7">
    <w:abstractNumId w:val="4"/>
  </w:num>
  <w:num w:numId="8">
    <w:abstractNumId w:val="10"/>
  </w:num>
  <w:num w:numId="9">
    <w:abstractNumId w:val="5"/>
  </w:num>
  <w:num w:numId="10">
    <w:abstractNumId w:val="16"/>
  </w:num>
  <w:num w:numId="11">
    <w:abstractNumId w:val="12"/>
  </w:num>
  <w:num w:numId="12">
    <w:abstractNumId w:val="13"/>
  </w:num>
  <w:num w:numId="13">
    <w:abstractNumId w:val="19"/>
  </w:num>
  <w:num w:numId="14">
    <w:abstractNumId w:val="6"/>
  </w:num>
  <w:num w:numId="15">
    <w:abstractNumId w:val="1"/>
  </w:num>
  <w:num w:numId="16">
    <w:abstractNumId w:val="0"/>
  </w:num>
  <w:num w:numId="17">
    <w:abstractNumId w:val="8"/>
  </w:num>
  <w:num w:numId="18">
    <w:abstractNumId w:val="21"/>
  </w:num>
  <w:num w:numId="19">
    <w:abstractNumId w:val="18"/>
  </w:num>
  <w:num w:numId="20">
    <w:abstractNumId w:val="9"/>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21F95"/>
    <w:rsid w:val="0002201C"/>
    <w:rsid w:val="00022806"/>
    <w:rsid w:val="00057192"/>
    <w:rsid w:val="000D73A1"/>
    <w:rsid w:val="00104805"/>
    <w:rsid w:val="00137B38"/>
    <w:rsid w:val="0014361E"/>
    <w:rsid w:val="0015442F"/>
    <w:rsid w:val="001A55FE"/>
    <w:rsid w:val="00202359"/>
    <w:rsid w:val="00205BA7"/>
    <w:rsid w:val="0020727E"/>
    <w:rsid w:val="00245277"/>
    <w:rsid w:val="00250A55"/>
    <w:rsid w:val="00282A1E"/>
    <w:rsid w:val="002906E6"/>
    <w:rsid w:val="002D1B78"/>
    <w:rsid w:val="00360F6A"/>
    <w:rsid w:val="003A6C24"/>
    <w:rsid w:val="003C2371"/>
    <w:rsid w:val="003D15D4"/>
    <w:rsid w:val="00400220"/>
    <w:rsid w:val="004044A1"/>
    <w:rsid w:val="00414AE5"/>
    <w:rsid w:val="00427EEF"/>
    <w:rsid w:val="004302F3"/>
    <w:rsid w:val="00490E92"/>
    <w:rsid w:val="004E0212"/>
    <w:rsid w:val="00584173"/>
    <w:rsid w:val="00594ACE"/>
    <w:rsid w:val="005D626E"/>
    <w:rsid w:val="005E0AFC"/>
    <w:rsid w:val="006A16F6"/>
    <w:rsid w:val="006B212C"/>
    <w:rsid w:val="006D1CB9"/>
    <w:rsid w:val="007A76F7"/>
    <w:rsid w:val="007D252E"/>
    <w:rsid w:val="00880B03"/>
    <w:rsid w:val="0088640C"/>
    <w:rsid w:val="008A369D"/>
    <w:rsid w:val="008A37FA"/>
    <w:rsid w:val="008F1C14"/>
    <w:rsid w:val="00906827"/>
    <w:rsid w:val="00991E6F"/>
    <w:rsid w:val="009921C3"/>
    <w:rsid w:val="009B7C94"/>
    <w:rsid w:val="00A21917"/>
    <w:rsid w:val="00A326FE"/>
    <w:rsid w:val="00A6643F"/>
    <w:rsid w:val="00AA606C"/>
    <w:rsid w:val="00AF08C1"/>
    <w:rsid w:val="00B062E2"/>
    <w:rsid w:val="00B442CD"/>
    <w:rsid w:val="00B77EB4"/>
    <w:rsid w:val="00BC1F03"/>
    <w:rsid w:val="00BD0F23"/>
    <w:rsid w:val="00BE5AB3"/>
    <w:rsid w:val="00C0686B"/>
    <w:rsid w:val="00C22C46"/>
    <w:rsid w:val="00C318A8"/>
    <w:rsid w:val="00C35247"/>
    <w:rsid w:val="00C4489D"/>
    <w:rsid w:val="00C44EF9"/>
    <w:rsid w:val="00C60063"/>
    <w:rsid w:val="00CA68F9"/>
    <w:rsid w:val="00CC538D"/>
    <w:rsid w:val="00CD29C4"/>
    <w:rsid w:val="00D01F1A"/>
    <w:rsid w:val="00D14C2F"/>
    <w:rsid w:val="00D207B9"/>
    <w:rsid w:val="00D21A2D"/>
    <w:rsid w:val="00D56CB2"/>
    <w:rsid w:val="00D921E7"/>
    <w:rsid w:val="00DC0B8B"/>
    <w:rsid w:val="00DC3BA4"/>
    <w:rsid w:val="00E404B8"/>
    <w:rsid w:val="00E741AF"/>
    <w:rsid w:val="00E742E3"/>
    <w:rsid w:val="00EA55BC"/>
    <w:rsid w:val="00EE4C54"/>
    <w:rsid w:val="00EF6FCD"/>
    <w:rsid w:val="00F03B02"/>
    <w:rsid w:val="00F07604"/>
    <w:rsid w:val="00F11D0A"/>
    <w:rsid w:val="00F32D6B"/>
    <w:rsid w:val="00F518C0"/>
    <w:rsid w:val="00F61996"/>
    <w:rsid w:val="00F61B5D"/>
    <w:rsid w:val="00F7127D"/>
    <w:rsid w:val="00F72B43"/>
    <w:rsid w:val="00F97429"/>
    <w:rsid w:val="00FA45AE"/>
    <w:rsid w:val="00FB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Body"/>
    <w:qFormat/>
    <w:rsid w:val="005D626E"/>
    <w:pPr>
      <w:spacing w:before="120" w:after="120"/>
    </w:pPr>
    <w:rPr>
      <w:rFonts w:ascii="Arial" w:hAnsi="Arial"/>
    </w:rPr>
  </w:style>
  <w:style w:type="paragraph" w:styleId="Heading1">
    <w:name w:val="heading 1"/>
    <w:aliases w:val="Heading"/>
    <w:basedOn w:val="Normal"/>
    <w:next w:val="Normal"/>
    <w:link w:val="Heading1Char"/>
    <w:uiPriority w:val="9"/>
    <w:qFormat/>
    <w:rsid w:val="005D626E"/>
    <w:pPr>
      <w:keepNext/>
      <w:keepLines/>
      <w:spacing w:before="2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Subheading"/>
    <w:basedOn w:val="Heading2"/>
    <w:uiPriority w:val="1"/>
    <w:qFormat/>
    <w:rsid w:val="00DC0B8B"/>
    <w:pPr>
      <w:spacing w:before="120" w:after="120"/>
    </w:pPr>
    <w:rPr>
      <w:rFonts w:ascii="Arial" w:hAnsi="Arial"/>
      <w:b/>
      <w:color w:val="000000" w:themeColor="text1"/>
      <w:sz w:val="22"/>
    </w:rPr>
  </w:style>
  <w:style w:type="paragraph" w:styleId="ListParagraph">
    <w:name w:val="List Paragraph"/>
    <w:basedOn w:val="Normal"/>
    <w:uiPriority w:val="34"/>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uiPriority w:val="99"/>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Heading Char"/>
    <w:basedOn w:val="DefaultParagraphFont"/>
    <w:link w:val="Heading1"/>
    <w:uiPriority w:val="9"/>
    <w:rsid w:val="005D626E"/>
    <w:rPr>
      <w:rFonts w:ascii="Arial" w:eastAsiaTheme="majorEastAsia" w:hAnsi="Arial" w:cstheme="majorBidi"/>
      <w:b/>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uiPriority w:val="10"/>
    <w:qFormat/>
    <w:rsid w:val="00C22C46"/>
    <w:pPr>
      <w:spacing w:before="240" w:after="240" w:line="480" w:lineRule="auto"/>
      <w:contextualSpacing/>
      <w:jc w:val="center"/>
    </w:pPr>
    <w:rPr>
      <w:rFonts w:eastAsiaTheme="majorEastAsia" w:cstheme="majorBidi"/>
      <w:b/>
      <w:spacing w:val="-15"/>
      <w:szCs w:val="72"/>
    </w:rPr>
  </w:style>
  <w:style w:type="character" w:customStyle="1" w:styleId="TitleChar">
    <w:name w:val="Title Char"/>
    <w:basedOn w:val="DefaultParagraphFont"/>
    <w:link w:val="Title"/>
    <w:uiPriority w:val="10"/>
    <w:rsid w:val="00C22C46"/>
    <w:rPr>
      <w:rFonts w:ascii="Arial" w:eastAsiaTheme="majorEastAsia" w:hAnsi="Arial" w:cstheme="majorBidi"/>
      <w:b/>
      <w:spacing w:val="-15"/>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mageText">
    <w:name w:val="Image Text"/>
    <w:basedOn w:val="Heading1"/>
    <w:link w:val="ImageTextChar"/>
    <w:qFormat/>
    <w:rsid w:val="00202359"/>
    <w:pPr>
      <w:spacing w:line="240" w:lineRule="auto"/>
    </w:pPr>
    <w:rPr>
      <w:b w:val="0"/>
    </w:rPr>
  </w:style>
  <w:style w:type="character" w:customStyle="1" w:styleId="ImageTextChar">
    <w:name w:val="Image Text Char"/>
    <w:basedOn w:val="Heading1Char"/>
    <w:link w:val="ImageText"/>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 w:type="paragraph" w:customStyle="1" w:styleId="Bullets">
    <w:name w:val="Bullets"/>
    <w:basedOn w:val="ListBullet"/>
    <w:link w:val="BulletsChar"/>
    <w:qFormat/>
    <w:rsid w:val="00CA68F9"/>
    <w:pPr>
      <w:spacing w:line="276" w:lineRule="auto"/>
      <w:ind w:left="641" w:hanging="357"/>
    </w:pPr>
    <w:rPr>
      <w:bCs/>
      <w:noProof/>
    </w:rPr>
  </w:style>
  <w:style w:type="paragraph" w:styleId="ListBullet">
    <w:name w:val="List Bullet"/>
    <w:basedOn w:val="Normal"/>
    <w:link w:val="ListBulletChar"/>
    <w:uiPriority w:val="99"/>
    <w:semiHidden/>
    <w:unhideWhenUsed/>
    <w:rsid w:val="00BE5AB3"/>
    <w:pPr>
      <w:numPr>
        <w:numId w:val="15"/>
      </w:numPr>
      <w:contextualSpacing/>
    </w:pPr>
  </w:style>
  <w:style w:type="character" w:customStyle="1" w:styleId="ListBulletChar">
    <w:name w:val="List Bullet Char"/>
    <w:basedOn w:val="DefaultParagraphFont"/>
    <w:link w:val="ListBullet"/>
    <w:uiPriority w:val="99"/>
    <w:semiHidden/>
    <w:rsid w:val="00BE5AB3"/>
    <w:rPr>
      <w:rFonts w:ascii="Arial" w:hAnsi="Arial"/>
    </w:rPr>
  </w:style>
  <w:style w:type="character" w:customStyle="1" w:styleId="BulletsChar">
    <w:name w:val="Bullets Char"/>
    <w:basedOn w:val="ListBulletChar"/>
    <w:link w:val="Bullets"/>
    <w:rsid w:val="00CA68F9"/>
    <w:rPr>
      <w:rFonts w:ascii="Arial" w:hAnsi="Arial"/>
      <w:bCs/>
      <w:noProof/>
    </w:rPr>
  </w:style>
  <w:style w:type="paragraph" w:customStyle="1" w:styleId="NumberedBullets">
    <w:name w:val="Numbered Bullets"/>
    <w:basedOn w:val="Bullets"/>
    <w:link w:val="NumberedBulletsChar"/>
    <w:qFormat/>
    <w:rsid w:val="007A76F7"/>
    <w:pPr>
      <w:numPr>
        <w:numId w:val="21"/>
      </w:numPr>
    </w:pPr>
  </w:style>
  <w:style w:type="paragraph" w:customStyle="1" w:styleId="TableText">
    <w:name w:val="Table Text"/>
    <w:basedOn w:val="Normal"/>
    <w:link w:val="TableTextChar"/>
    <w:qFormat/>
    <w:rsid w:val="00DC0B8B"/>
    <w:pPr>
      <w:spacing w:before="40" w:after="40" w:line="240" w:lineRule="auto"/>
    </w:pPr>
  </w:style>
  <w:style w:type="character" w:customStyle="1" w:styleId="NumberedBulletsChar">
    <w:name w:val="Numbered Bullets Char"/>
    <w:basedOn w:val="BulletsChar"/>
    <w:link w:val="NumberedBullets"/>
    <w:rsid w:val="007A76F7"/>
    <w:rPr>
      <w:rFonts w:ascii="Arial" w:hAnsi="Arial"/>
      <w:bCs/>
      <w:noProof/>
    </w:rPr>
  </w:style>
  <w:style w:type="character" w:customStyle="1" w:styleId="TableTextChar">
    <w:name w:val="Table Text Char"/>
    <w:basedOn w:val="DefaultParagraphFont"/>
    <w:link w:val="TableText"/>
    <w:rsid w:val="00DC0B8B"/>
    <w:rPr>
      <w:rFonts w:ascii="Arial" w:hAnsi="Arial"/>
    </w:rPr>
  </w:style>
  <w:style w:type="paragraph" w:customStyle="1" w:styleId="NewsletterHeadding">
    <w:name w:val="Newsletter Headding"/>
    <w:basedOn w:val="Heading1"/>
    <w:link w:val="NewsletterHeaddingChar"/>
    <w:qFormat/>
    <w:rsid w:val="00C22C46"/>
    <w:pPr>
      <w:shd w:val="clear" w:color="auto" w:fill="FFC000" w:themeFill="accent4"/>
      <w:spacing w:after="240" w:line="240" w:lineRule="auto"/>
      <w:outlineLvl w:val="2"/>
    </w:pPr>
  </w:style>
  <w:style w:type="paragraph" w:customStyle="1" w:styleId="NewsletterTitle">
    <w:name w:val="Newsletter Title"/>
    <w:basedOn w:val="Title"/>
    <w:link w:val="NewsletterTitleChar"/>
    <w:qFormat/>
    <w:rsid w:val="00E404B8"/>
    <w:pPr>
      <w:shd w:val="clear" w:color="auto" w:fill="FFC000" w:themeFill="accent4"/>
      <w:spacing w:before="360" w:after="360" w:line="240" w:lineRule="auto"/>
      <w:outlineLvl w:val="2"/>
    </w:pPr>
    <w:rPr>
      <w:sz w:val="28"/>
    </w:rPr>
  </w:style>
  <w:style w:type="character" w:customStyle="1" w:styleId="NewsletterHeaddingChar">
    <w:name w:val="Newsletter Headding Char"/>
    <w:basedOn w:val="Heading1Char"/>
    <w:link w:val="NewsletterHeadding"/>
    <w:rsid w:val="00C22C46"/>
    <w:rPr>
      <w:rFonts w:ascii="Arial" w:eastAsiaTheme="majorEastAsia" w:hAnsi="Arial" w:cstheme="majorBidi"/>
      <w:b/>
      <w:szCs w:val="36"/>
      <w:shd w:val="clear" w:color="auto" w:fill="FFC000" w:themeFill="accent4"/>
    </w:rPr>
  </w:style>
  <w:style w:type="character" w:customStyle="1" w:styleId="NewsletterTitleChar">
    <w:name w:val="Newsletter Title Char"/>
    <w:basedOn w:val="TitleChar"/>
    <w:link w:val="NewsletterTitle"/>
    <w:rsid w:val="00E404B8"/>
    <w:rPr>
      <w:rFonts w:ascii="Arial" w:eastAsiaTheme="majorEastAsia" w:hAnsi="Arial" w:cstheme="majorBidi"/>
      <w:b/>
      <w:spacing w:val="-15"/>
      <w:sz w:val="28"/>
      <w:szCs w:val="72"/>
      <w:shd w:val="clear" w:color="auto" w:fill="FFC000" w:themeFill="accent4"/>
    </w:rPr>
  </w:style>
  <w:style w:type="paragraph" w:customStyle="1" w:styleId="SubBullets">
    <w:name w:val="Sub Bullets"/>
    <w:basedOn w:val="Bullets"/>
    <w:link w:val="SubBulletsChar"/>
    <w:qFormat/>
    <w:rsid w:val="00205BA7"/>
    <w:pPr>
      <w:numPr>
        <w:numId w:val="22"/>
      </w:numPr>
    </w:pPr>
  </w:style>
  <w:style w:type="character" w:customStyle="1" w:styleId="SubBulletsChar">
    <w:name w:val="Sub Bullets Char"/>
    <w:basedOn w:val="BulletsChar"/>
    <w:link w:val="SubBullets"/>
    <w:rsid w:val="00205BA7"/>
    <w:rPr>
      <w:rFonts w:ascii="Arial" w:hAnsi="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3610">
      <w:bodyDiv w:val="1"/>
      <w:marLeft w:val="0"/>
      <w:marRight w:val="0"/>
      <w:marTop w:val="0"/>
      <w:marBottom w:val="0"/>
      <w:divBdr>
        <w:top w:val="none" w:sz="0" w:space="0" w:color="auto"/>
        <w:left w:val="none" w:sz="0" w:space="0" w:color="auto"/>
        <w:bottom w:val="none" w:sz="0" w:space="0" w:color="auto"/>
        <w:right w:val="none" w:sz="0" w:space="0" w:color="auto"/>
      </w:divBdr>
      <w:divsChild>
        <w:div w:id="1096747416">
          <w:marLeft w:val="360"/>
          <w:marRight w:val="0"/>
          <w:marTop w:val="200"/>
          <w:marBottom w:val="0"/>
          <w:divBdr>
            <w:top w:val="none" w:sz="0" w:space="0" w:color="auto"/>
            <w:left w:val="none" w:sz="0" w:space="0" w:color="auto"/>
            <w:bottom w:val="none" w:sz="0" w:space="0" w:color="auto"/>
            <w:right w:val="none" w:sz="0" w:space="0" w:color="auto"/>
          </w:divBdr>
        </w:div>
      </w:divsChild>
    </w:div>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824473698">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06151182">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95D93.609B81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DF9D-8C9E-4973-8115-8C2CB6DE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bubble tubes</dc:title>
  <dc:subject/>
  <dc:creator>Herefordshire Council</dc:creator>
  <cp:keywords>bubble tube;bubbles</cp:keywords>
  <dc:description/>
  <cp:lastModifiedBy>Walder, Rebecca</cp:lastModifiedBy>
  <cp:revision>4</cp:revision>
  <dcterms:created xsi:type="dcterms:W3CDTF">2024-04-04T15:17:00Z</dcterms:created>
  <dcterms:modified xsi:type="dcterms:W3CDTF">2024-07-08T14:54:00Z</dcterms:modified>
</cp:coreProperties>
</file>