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Default="00935861" w:rsidP="004C34BE">
      <w:bookmarkStart w:id="0" w:name="_GoBack"/>
      <w:bookmarkEnd w:id="0"/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25"/>
        <w:gridCol w:w="567"/>
        <w:gridCol w:w="993"/>
        <w:gridCol w:w="3827"/>
        <w:gridCol w:w="567"/>
        <w:gridCol w:w="576"/>
        <w:gridCol w:w="851"/>
        <w:gridCol w:w="3118"/>
        <w:gridCol w:w="1508"/>
      </w:tblGrid>
      <w:tr w:rsidR="00E078E9" w:rsidRPr="00170E00" w:rsidTr="00F4215A">
        <w:trPr>
          <w:trHeight w:val="404"/>
        </w:trPr>
        <w:tc>
          <w:tcPr>
            <w:tcW w:w="1838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6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170E00" w:rsidTr="00F4215A">
        <w:trPr>
          <w:trHeight w:val="404"/>
        </w:trPr>
        <w:tc>
          <w:tcPr>
            <w:tcW w:w="1838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566" w:type="dxa"/>
            <w:gridSpan w:val="10"/>
          </w:tcPr>
          <w:p w:rsidR="00E078E9" w:rsidRPr="00067630" w:rsidRDefault="0056016C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Infectious Diseases</w:t>
            </w:r>
          </w:p>
        </w:tc>
      </w:tr>
      <w:tr w:rsidR="00E078E9" w:rsidRPr="00170E00" w:rsidTr="00F4215A">
        <w:trPr>
          <w:trHeight w:val="404"/>
        </w:trPr>
        <w:tc>
          <w:tcPr>
            <w:tcW w:w="1838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566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170E00" w:rsidTr="00F4215A">
        <w:trPr>
          <w:trHeight w:val="470"/>
        </w:trPr>
        <w:tc>
          <w:tcPr>
            <w:tcW w:w="1838" w:type="dxa"/>
          </w:tcPr>
          <w:p w:rsidR="001B30C0" w:rsidRPr="00067630" w:rsidRDefault="001B30C0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134" w:type="dxa"/>
          </w:tcPr>
          <w:p w:rsidR="001B30C0" w:rsidRPr="0056016C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425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56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BA73DD" w:rsidRPr="00170E00" w:rsidTr="00F4215A">
        <w:trPr>
          <w:trHeight w:val="470"/>
        </w:trPr>
        <w:tc>
          <w:tcPr>
            <w:tcW w:w="1838" w:type="dxa"/>
          </w:tcPr>
          <w:p w:rsidR="00BA73DD" w:rsidRPr="0056016C" w:rsidRDefault="00F4215A" w:rsidP="009A2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Transmission through hand to mouth/eyes contamination.</w:t>
            </w:r>
          </w:p>
        </w:tc>
        <w:tc>
          <w:tcPr>
            <w:tcW w:w="1134" w:type="dxa"/>
          </w:tcPr>
          <w:p w:rsidR="00BA73DD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56016C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56016C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Visitors</w:t>
            </w:r>
          </w:p>
        </w:tc>
        <w:tc>
          <w:tcPr>
            <w:tcW w:w="425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Default="0056016C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Staff and pupils have access to soap and running water throughout the day. </w:t>
            </w: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and pupils have access to hands sanitiser where appropriate.</w:t>
            </w: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Hand washing </w:t>
            </w:r>
            <w:r w:rsidR="00D22807">
              <w:rPr>
                <w:rFonts w:ascii="Arial" w:hAnsi="Arial" w:cs="Arial"/>
                <w:sz w:val="24"/>
              </w:rPr>
              <w:t xml:space="preserve">for at least 20 seconds with soap and water </w:t>
            </w:r>
            <w:r>
              <w:rPr>
                <w:rFonts w:ascii="Arial" w:hAnsi="Arial" w:cs="Arial"/>
                <w:sz w:val="24"/>
              </w:rPr>
              <w:t>before and after eating.</w:t>
            </w: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</w:p>
          <w:p w:rsidR="0056016C" w:rsidRDefault="00D22807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Hand washing for at least 20 seconds with soap and water </w:t>
            </w:r>
            <w:r w:rsidR="0056016C">
              <w:rPr>
                <w:rFonts w:ascii="Arial" w:hAnsi="Arial" w:cs="Arial"/>
                <w:sz w:val="24"/>
              </w:rPr>
              <w:t>following toilet use.</w:t>
            </w:r>
          </w:p>
          <w:p w:rsidR="0056016C" w:rsidRDefault="0056016C" w:rsidP="009A27E5">
            <w:pPr>
              <w:rPr>
                <w:rFonts w:ascii="Arial" w:hAnsi="Arial" w:cs="Arial"/>
                <w:sz w:val="24"/>
              </w:rPr>
            </w:pPr>
          </w:p>
          <w:p w:rsidR="0056016C" w:rsidRPr="005917CC" w:rsidRDefault="00D22807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Hand washing for at least 20 seconds with soap and water </w:t>
            </w:r>
            <w:r w:rsidR="0056016C">
              <w:rPr>
                <w:rFonts w:ascii="Arial" w:hAnsi="Arial" w:cs="Arial"/>
                <w:sz w:val="24"/>
              </w:rPr>
              <w:t xml:space="preserve">following personal care. 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5917CC" w:rsidRDefault="00BA73DD" w:rsidP="00374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3DD" w:rsidRPr="00170E00" w:rsidTr="00F4215A">
        <w:trPr>
          <w:trHeight w:val="470"/>
        </w:trPr>
        <w:tc>
          <w:tcPr>
            <w:tcW w:w="1838" w:type="dxa"/>
          </w:tcPr>
          <w:p w:rsidR="00BA73DD" w:rsidRPr="0056016C" w:rsidRDefault="0056016C" w:rsidP="009A27E5">
            <w:pPr>
              <w:rPr>
                <w:rFonts w:ascii="Arial" w:hAnsi="Arial" w:cs="Arial"/>
                <w:sz w:val="24"/>
                <w:szCs w:val="24"/>
              </w:rPr>
            </w:pPr>
            <w:r w:rsidRPr="0056016C">
              <w:rPr>
                <w:rFonts w:ascii="Arial" w:hAnsi="Arial" w:cs="Arial"/>
                <w:sz w:val="24"/>
                <w:szCs w:val="24"/>
              </w:rPr>
              <w:t xml:space="preserve">Transmission through respiratory droplets. </w:t>
            </w:r>
          </w:p>
        </w:tc>
        <w:tc>
          <w:tcPr>
            <w:tcW w:w="1134" w:type="dxa"/>
          </w:tcPr>
          <w:p w:rsidR="00BA73DD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56016C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:rsidR="0056016C" w:rsidRPr="0056016C" w:rsidRDefault="0056016C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6C">
              <w:rPr>
                <w:rFonts w:ascii="Arial" w:hAnsi="Arial" w:cs="Arial"/>
                <w:b/>
                <w:sz w:val="24"/>
                <w:szCs w:val="24"/>
              </w:rPr>
              <w:t>Visitors</w:t>
            </w:r>
          </w:p>
        </w:tc>
        <w:tc>
          <w:tcPr>
            <w:tcW w:w="425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Default="00C01CFA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Occupied rooms are ventilated through open windows and mechanical ventilation. </w:t>
            </w:r>
          </w:p>
          <w:p w:rsidR="00C01CFA" w:rsidRDefault="00C01CFA" w:rsidP="009A27E5">
            <w:pPr>
              <w:rPr>
                <w:rFonts w:ascii="Arial" w:hAnsi="Arial" w:cs="Arial"/>
                <w:sz w:val="24"/>
              </w:rPr>
            </w:pPr>
          </w:p>
          <w:p w:rsidR="00C01CFA" w:rsidRDefault="00C01CFA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During outbreaks of respiratory illnesses, internal air circulation systems will be deactivated.</w:t>
            </w:r>
          </w:p>
          <w:p w:rsidR="00C01CFA" w:rsidRDefault="00C01CFA" w:rsidP="009A27E5">
            <w:pPr>
              <w:rPr>
                <w:rFonts w:ascii="Arial" w:hAnsi="Arial" w:cs="Arial"/>
                <w:sz w:val="24"/>
              </w:rPr>
            </w:pPr>
          </w:p>
          <w:p w:rsidR="00C01CFA" w:rsidRPr="005917CC" w:rsidRDefault="00C01CFA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Avoid overcrowding in spaces as far as possible.</w:t>
            </w: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3DD" w:rsidRPr="00170E00" w:rsidTr="00F4215A">
        <w:trPr>
          <w:trHeight w:val="470"/>
        </w:trPr>
        <w:tc>
          <w:tcPr>
            <w:tcW w:w="1838" w:type="dxa"/>
          </w:tcPr>
          <w:p w:rsidR="00BA73DD" w:rsidRPr="0056016C" w:rsidRDefault="00F4215A" w:rsidP="009A2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Transmission through bodily fluids.</w:t>
            </w:r>
          </w:p>
        </w:tc>
        <w:tc>
          <w:tcPr>
            <w:tcW w:w="1134" w:type="dxa"/>
          </w:tcPr>
          <w:p w:rsidR="00BA73DD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D22807" w:rsidRPr="0056016C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</w:tc>
        <w:tc>
          <w:tcPr>
            <w:tcW w:w="425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A73DD" w:rsidRDefault="004A5564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PPE</w:t>
            </w:r>
            <w:r w:rsidR="00B2351F">
              <w:rPr>
                <w:rFonts w:ascii="Arial" w:hAnsi="Arial" w:cs="Arial"/>
                <w:sz w:val="24"/>
              </w:rPr>
              <w:t xml:space="preserve"> (disposable gloves, disposable apron, and fluid resistant eye and mouth coverings)</w:t>
            </w:r>
            <w:r>
              <w:rPr>
                <w:rFonts w:ascii="Arial" w:hAnsi="Arial" w:cs="Arial"/>
                <w:sz w:val="24"/>
              </w:rPr>
              <w:t xml:space="preserve"> must be work when providing personal care. </w:t>
            </w:r>
          </w:p>
          <w:p w:rsidR="004A5564" w:rsidRDefault="004A5564" w:rsidP="009A27E5">
            <w:pPr>
              <w:rPr>
                <w:rFonts w:ascii="Arial" w:hAnsi="Arial" w:cs="Arial"/>
                <w:sz w:val="24"/>
              </w:rPr>
            </w:pPr>
          </w:p>
          <w:p w:rsidR="004A5564" w:rsidRDefault="004A5564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PPE</w:t>
            </w:r>
            <w:r w:rsidR="00B2351F">
              <w:rPr>
                <w:rFonts w:ascii="Arial" w:hAnsi="Arial" w:cs="Arial"/>
                <w:sz w:val="24"/>
              </w:rPr>
              <w:t xml:space="preserve"> (disposable gloves, disposable apron)</w:t>
            </w:r>
            <w:r>
              <w:rPr>
                <w:rFonts w:ascii="Arial" w:hAnsi="Arial" w:cs="Arial"/>
                <w:sz w:val="24"/>
              </w:rPr>
              <w:t xml:space="preserve"> must be worn when clearing up after pupils who have vomited.</w:t>
            </w:r>
          </w:p>
          <w:p w:rsidR="004A5564" w:rsidRDefault="004A5564" w:rsidP="009A27E5">
            <w:pPr>
              <w:rPr>
                <w:rFonts w:ascii="Arial" w:hAnsi="Arial" w:cs="Arial"/>
                <w:sz w:val="24"/>
              </w:rPr>
            </w:pPr>
          </w:p>
          <w:p w:rsidR="004A5564" w:rsidRPr="005917CC" w:rsidRDefault="004A5564" w:rsidP="004A55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Soiled clothing is double bagged and returned to parents upon collection of child.</w:t>
            </w:r>
          </w:p>
        </w:tc>
        <w:tc>
          <w:tcPr>
            <w:tcW w:w="567" w:type="dxa"/>
          </w:tcPr>
          <w:p w:rsidR="00BA73DD" w:rsidRPr="009A27E5" w:rsidRDefault="00BA73DD" w:rsidP="009A2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A73DD" w:rsidRPr="00067630" w:rsidRDefault="00BA73DD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A53" w:rsidRPr="00170E00" w:rsidTr="00F4215A">
        <w:trPr>
          <w:trHeight w:val="470"/>
        </w:trPr>
        <w:tc>
          <w:tcPr>
            <w:tcW w:w="1838" w:type="dxa"/>
          </w:tcPr>
          <w:p w:rsidR="00374A53" w:rsidRPr="0056016C" w:rsidRDefault="00D22807" w:rsidP="00F42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bringing notifiable diseases in to school.</w:t>
            </w:r>
          </w:p>
        </w:tc>
        <w:tc>
          <w:tcPr>
            <w:tcW w:w="1134" w:type="dxa"/>
          </w:tcPr>
          <w:p w:rsidR="00D22807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374A53" w:rsidRPr="0056016C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</w:tc>
        <w:tc>
          <w:tcPr>
            <w:tcW w:w="425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A53" w:rsidRDefault="004A5564" w:rsidP="009A2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Parents are aware of the process for reporting sickness absence.</w:t>
            </w:r>
          </w:p>
          <w:p w:rsidR="004A5564" w:rsidRDefault="004A5564" w:rsidP="009A27E5">
            <w:pPr>
              <w:rPr>
                <w:rFonts w:ascii="Arial" w:hAnsi="Arial" w:cs="Arial"/>
                <w:sz w:val="24"/>
              </w:rPr>
            </w:pPr>
          </w:p>
          <w:p w:rsidR="004A5564" w:rsidRDefault="004A5564" w:rsidP="004A55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Parents are aware of the requirement to </w:t>
            </w:r>
            <w:r w:rsidR="00B55D07">
              <w:rPr>
                <w:rFonts w:ascii="Arial" w:hAnsi="Arial" w:cs="Arial"/>
                <w:sz w:val="24"/>
              </w:rPr>
              <w:t>contact the school for advice</w:t>
            </w:r>
            <w:r>
              <w:rPr>
                <w:rFonts w:ascii="Arial" w:hAnsi="Arial" w:cs="Arial"/>
                <w:sz w:val="24"/>
              </w:rPr>
              <w:t xml:space="preserve"> if they suspect the</w:t>
            </w:r>
            <w:r w:rsidR="00B55D07">
              <w:rPr>
                <w:rFonts w:ascii="Arial" w:hAnsi="Arial" w:cs="Arial"/>
                <w:sz w:val="24"/>
              </w:rPr>
              <w:t xml:space="preserve">ir </w:t>
            </w:r>
            <w:r w:rsidR="00B55D07">
              <w:rPr>
                <w:rFonts w:ascii="Arial" w:hAnsi="Arial" w:cs="Arial"/>
                <w:sz w:val="24"/>
              </w:rPr>
              <w:lastRenderedPageBreak/>
              <w:t>child</w:t>
            </w:r>
            <w:r>
              <w:rPr>
                <w:rFonts w:ascii="Arial" w:hAnsi="Arial" w:cs="Arial"/>
                <w:sz w:val="24"/>
              </w:rPr>
              <w:t xml:space="preserve"> ha</w:t>
            </w:r>
            <w:r w:rsidR="00B55D07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a notifiable infectious disease.</w:t>
            </w:r>
          </w:p>
          <w:p w:rsidR="00D22807" w:rsidRDefault="00D22807" w:rsidP="004A5564">
            <w:pPr>
              <w:rPr>
                <w:rFonts w:ascii="Arial" w:hAnsi="Arial" w:cs="Arial"/>
                <w:sz w:val="24"/>
              </w:rPr>
            </w:pPr>
          </w:p>
          <w:p w:rsidR="00D22807" w:rsidRDefault="00D22807" w:rsidP="004A55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Process in place for contacting parents and sending pupils home if they </w:t>
            </w:r>
            <w:r w:rsidR="00B2351F">
              <w:rPr>
                <w:rFonts w:ascii="Arial" w:hAnsi="Arial" w:cs="Arial"/>
                <w:sz w:val="24"/>
              </w:rPr>
              <w:t xml:space="preserve">are suspected to have a </w:t>
            </w:r>
            <w:r>
              <w:rPr>
                <w:rFonts w:ascii="Arial" w:hAnsi="Arial" w:cs="Arial"/>
                <w:sz w:val="24"/>
              </w:rPr>
              <w:t>notifiable disease.</w:t>
            </w:r>
          </w:p>
          <w:p w:rsidR="00D22807" w:rsidRDefault="00D22807" w:rsidP="004A5564">
            <w:pPr>
              <w:rPr>
                <w:rFonts w:ascii="Arial" w:hAnsi="Arial" w:cs="Arial"/>
                <w:sz w:val="24"/>
              </w:rPr>
            </w:pPr>
          </w:p>
          <w:p w:rsidR="00D22807" w:rsidRPr="005917CC" w:rsidRDefault="00D22807" w:rsidP="004A55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Exclusion from school is applied in line with guidance in “</w:t>
            </w:r>
            <w:hyperlink r:id="rId8" w:history="1">
              <w:r w:rsidRPr="00D22807">
                <w:rPr>
                  <w:rStyle w:val="Hyperlink"/>
                  <w:rFonts w:ascii="Arial" w:hAnsi="Arial" w:cs="Arial"/>
                  <w:sz w:val="24"/>
                </w:rPr>
                <w:t>The Spotty Book</w:t>
              </w:r>
            </w:hyperlink>
            <w:r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567" w:type="dxa"/>
          </w:tcPr>
          <w:p w:rsidR="00374A53" w:rsidRPr="009A27E5" w:rsidRDefault="00374A53" w:rsidP="009A2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74A53" w:rsidRPr="00067630" w:rsidRDefault="00374A53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807" w:rsidRPr="00170E00" w:rsidTr="00F4215A">
        <w:trPr>
          <w:trHeight w:val="470"/>
        </w:trPr>
        <w:tc>
          <w:tcPr>
            <w:tcW w:w="1838" w:type="dxa"/>
          </w:tcPr>
          <w:p w:rsidR="00D22807" w:rsidRDefault="00D22807" w:rsidP="00F42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</w:t>
            </w:r>
          </w:p>
        </w:tc>
        <w:tc>
          <w:tcPr>
            <w:tcW w:w="1134" w:type="dxa"/>
          </w:tcPr>
          <w:p w:rsidR="00D22807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425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22807" w:rsidRDefault="00D22807" w:rsidP="00D22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Disinfectants and cleaning substances are stored, mixed and used in line with manufacturer’s instructions.</w:t>
            </w:r>
          </w:p>
          <w:p w:rsidR="00D22807" w:rsidRDefault="00D22807" w:rsidP="00D22807">
            <w:pPr>
              <w:rPr>
                <w:rFonts w:ascii="Arial" w:hAnsi="Arial" w:cs="Arial"/>
                <w:sz w:val="24"/>
              </w:rPr>
            </w:pPr>
          </w:p>
          <w:p w:rsidR="00D22807" w:rsidRDefault="00D22807" w:rsidP="00D22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COSHH assessments are completed for cleaning materials.</w:t>
            </w:r>
          </w:p>
          <w:p w:rsidR="00D22807" w:rsidRDefault="00D22807" w:rsidP="00D22807">
            <w:pPr>
              <w:rPr>
                <w:rFonts w:ascii="Arial" w:hAnsi="Arial" w:cs="Arial"/>
                <w:sz w:val="24"/>
              </w:rPr>
            </w:pPr>
          </w:p>
          <w:p w:rsidR="00D22807" w:rsidRDefault="00D22807" w:rsidP="00D22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is completed in line with guidance in “</w:t>
            </w:r>
            <w:hyperlink r:id="rId9" w:history="1">
              <w:r w:rsidRPr="00D22807">
                <w:rPr>
                  <w:rStyle w:val="Hyperlink"/>
                  <w:rFonts w:ascii="Arial" w:hAnsi="Arial" w:cs="Arial"/>
                  <w:sz w:val="24"/>
                </w:rPr>
                <w:t>The Spotty Book</w:t>
              </w:r>
            </w:hyperlink>
            <w:r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567" w:type="dxa"/>
          </w:tcPr>
          <w:p w:rsidR="00D22807" w:rsidRPr="009A27E5" w:rsidRDefault="00D22807" w:rsidP="009A2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D22807" w:rsidRPr="00067630" w:rsidRDefault="00D22807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7630" w:rsidRPr="009A27E5" w:rsidRDefault="00067630" w:rsidP="009A27E5">
      <w:pPr>
        <w:tabs>
          <w:tab w:val="center" w:pos="7568"/>
        </w:tabs>
        <w:sectPr w:rsidR="00067630" w:rsidRPr="009A27E5" w:rsidSect="009A27E5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851" w:bottom="851" w:left="851" w:header="510" w:footer="850" w:gutter="0"/>
          <w:cols w:space="708"/>
          <w:titlePg/>
          <w:docGrid w:linePitch="360"/>
        </w:sect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170E00" w:rsidTr="00233FAC">
        <w:trPr>
          <w:trHeight w:val="369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lastRenderedPageBreak/>
              <w:t>Initial Assessment</w:t>
            </w: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Review Date</w:t>
            </w:r>
          </w:p>
          <w:p w:rsidR="00291F6A" w:rsidRPr="009A27E5" w:rsidRDefault="00291F6A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0701F" w:rsidRPr="009A27E5" w:rsidRDefault="0050701F" w:rsidP="00E078E9">
            <w:pPr>
              <w:rPr>
                <w:rFonts w:ascii="Arial" w:hAnsi="Arial" w:cs="Arial"/>
                <w:b/>
                <w:sz w:val="24"/>
              </w:rPr>
            </w:pPr>
            <w:r w:rsidRPr="009A27E5">
              <w:rPr>
                <w:rFonts w:ascii="Arial" w:hAnsi="Arial" w:cs="Arial"/>
                <w:b/>
                <w:bCs/>
                <w:sz w:val="24"/>
              </w:rPr>
              <w:t>Risk Assessment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 xml:space="preserve"> assessed,</w:t>
            </w:r>
            <w:r w:rsidR="00291F6A" w:rsidRPr="009A27E5">
              <w:rPr>
                <w:rFonts w:ascii="Arial" w:hAnsi="Arial" w:cs="Arial"/>
                <w:b/>
                <w:bCs/>
                <w:sz w:val="24"/>
              </w:rPr>
              <w:t xml:space="preserve"> reviewed </w:t>
            </w:r>
            <w:r w:rsidRPr="009A27E5">
              <w:rPr>
                <w:rFonts w:ascii="Arial" w:hAnsi="Arial" w:cs="Arial"/>
                <w:b/>
                <w:bCs/>
                <w:sz w:val="24"/>
              </w:rPr>
              <w:t xml:space="preserve">by 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>the following competent person</w:t>
            </w:r>
            <w:r w:rsidR="00E078E9" w:rsidRPr="009A27E5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170E00" w:rsidRDefault="00291F6A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  <w:r w:rsidRPr="00170E00">
              <w:rPr>
                <w:rFonts w:ascii="Arial" w:hAnsi="Arial" w:cs="Arial"/>
                <w:b/>
                <w:bCs/>
              </w:rPr>
              <w:t>Tas</w:t>
            </w:r>
            <w:r w:rsidR="00020642">
              <w:rPr>
                <w:rFonts w:ascii="Arial" w:hAnsi="Arial" w:cs="Arial"/>
                <w:b/>
                <w:bCs/>
              </w:rPr>
              <w:t>ks and control measures reviewed</w:t>
            </w:r>
            <w:r w:rsidRPr="00170E00">
              <w:rPr>
                <w:rFonts w:ascii="Arial" w:hAnsi="Arial" w:cs="Arial"/>
                <w:b/>
                <w:bCs/>
              </w:rPr>
              <w:t xml:space="preserve"> by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</w:t>
            </w:r>
            <w:r w:rsidR="00E078E9">
              <w:rPr>
                <w:rFonts w:ascii="Arial" w:hAnsi="Arial" w:cs="Arial"/>
                <w:b/>
                <w:bCs/>
              </w:rPr>
              <w:t>the Governing Body</w:t>
            </w:r>
            <w:r w:rsidR="00233FAC" w:rsidRPr="00170E00">
              <w:rPr>
                <w:rFonts w:ascii="Arial" w:hAnsi="Arial" w:cs="Arial"/>
                <w:b/>
                <w:bCs/>
              </w:rPr>
              <w:t>:</w:t>
            </w:r>
          </w:p>
          <w:p w:rsidR="00C04CE0" w:rsidRPr="00170E00" w:rsidRDefault="00C04CE0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701F" w:rsidRPr="00170E00" w:rsidTr="00233FAC">
        <w:trPr>
          <w:trHeight w:val="340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Name</w:t>
            </w:r>
          </w:p>
          <w:p w:rsidR="0050701F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(PRINT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513" w:type="dxa"/>
            <w:vAlign w:val="center"/>
          </w:tcPr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 (PRINT):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233FAC" w:rsidRPr="00170E00" w:rsidRDefault="00233FAC" w:rsidP="00233FAC">
            <w:pPr>
              <w:rPr>
                <w:rFonts w:ascii="Arial" w:hAnsi="Arial" w:cs="Arial"/>
                <w:bCs/>
              </w:rPr>
            </w:pPr>
          </w:p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9A27E5" w:rsidRDefault="00291F6A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ext Review Date</w:t>
            </w:r>
            <w:r w:rsidR="00C04CE0" w:rsidRPr="009A27E5">
              <w:rPr>
                <w:rFonts w:ascii="Arial" w:hAnsi="Arial" w:cs="Arial"/>
                <w:bCs/>
                <w:sz w:val="24"/>
              </w:rPr>
              <w:t>:</w:t>
            </w:r>
          </w:p>
          <w:p w:rsidR="00C04CE0" w:rsidRPr="009A27E5" w:rsidRDefault="00C04CE0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50701F" w:rsidRPr="009A27E5" w:rsidRDefault="0050701F" w:rsidP="009A27E5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   </w:t>
            </w:r>
            <w:r w:rsidR="00233FAC" w:rsidRPr="009A27E5">
              <w:rPr>
                <w:rFonts w:ascii="Arial" w:hAnsi="Arial" w:cs="Arial"/>
                <w:sz w:val="24"/>
              </w:rPr>
              <w:t xml:space="preserve"> </w:t>
            </w:r>
            <w:r w:rsidRPr="009A27E5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3892" w:type="dxa"/>
            <w:gridSpan w:val="2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>You should review your risk assessment:</w:t>
            </w:r>
          </w:p>
          <w:p w:rsidR="00C04CE0" w:rsidRPr="009A27E5" w:rsidRDefault="00C04CE0" w:rsidP="005F4214">
            <w:pPr>
              <w:rPr>
                <w:rFonts w:ascii="Arial" w:hAnsi="Arial" w:cs="Arial"/>
                <w:sz w:val="24"/>
              </w:rPr>
            </w:pPr>
          </w:p>
          <w:p w:rsidR="0050701F" w:rsidRPr="009A27E5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it is no longer valid</w:t>
            </w:r>
          </w:p>
          <w:p w:rsidR="0050701F" w:rsidRPr="009A27E5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there has been a significant change</w:t>
            </w:r>
          </w:p>
        </w:tc>
      </w:tr>
    </w:tbl>
    <w:p w:rsidR="00233FAC" w:rsidRDefault="00233FAC">
      <w:pPr>
        <w:jc w:val="center"/>
        <w:rPr>
          <w:rFonts w:ascii="Arial" w:hAnsi="Arial" w:cs="Arial"/>
        </w:rPr>
      </w:pPr>
    </w:p>
    <w:p w:rsidR="00233FAC" w:rsidRPr="00233FAC" w:rsidRDefault="00233FAC" w:rsidP="00233FAC">
      <w:pPr>
        <w:rPr>
          <w:rFonts w:ascii="Arial" w:hAnsi="Arial" w:cs="Arial"/>
        </w:rPr>
      </w:pPr>
    </w:p>
    <w:p w:rsidR="00233FAC" w:rsidRPr="00233FAC" w:rsidRDefault="00233FAC" w:rsidP="00233FAC">
      <w:pPr>
        <w:rPr>
          <w:rFonts w:ascii="Arial" w:hAnsi="Arial" w:cs="Arial"/>
        </w:rPr>
      </w:pPr>
    </w:p>
    <w:p w:rsidR="00233FAC" w:rsidRPr="00233FAC" w:rsidRDefault="00233FAC" w:rsidP="00233FAC">
      <w:pPr>
        <w:rPr>
          <w:rFonts w:ascii="Arial" w:hAnsi="Arial" w:cs="Arial"/>
        </w:rPr>
      </w:pPr>
    </w:p>
    <w:p w:rsidR="00233FAC" w:rsidRDefault="00233FAC" w:rsidP="00233FAC">
      <w:pPr>
        <w:rPr>
          <w:rFonts w:ascii="Arial" w:hAnsi="Arial" w:cs="Arial"/>
        </w:rPr>
      </w:pPr>
    </w:p>
    <w:p w:rsidR="0050701F" w:rsidRPr="00233FAC" w:rsidRDefault="00233FAC" w:rsidP="00233FAC">
      <w:pPr>
        <w:tabs>
          <w:tab w:val="left" w:pos="7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0701F" w:rsidRPr="00233FAC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5D" w:rsidRPr="00520617" w:rsidRDefault="0034155D" w:rsidP="0000003B">
    <w:pPr>
      <w:pStyle w:val="Footer"/>
      <w:tabs>
        <w:tab w:val="clear" w:pos="4153"/>
        <w:tab w:val="clear" w:pos="8306"/>
        <w:tab w:val="left" w:pos="2432"/>
      </w:tabs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"/>
      <w:gridCol w:w="1324"/>
      <w:gridCol w:w="1330"/>
      <w:gridCol w:w="1738"/>
      <w:gridCol w:w="1384"/>
      <w:gridCol w:w="1263"/>
      <w:gridCol w:w="398"/>
      <w:gridCol w:w="305"/>
      <w:gridCol w:w="354"/>
      <w:gridCol w:w="394"/>
      <w:gridCol w:w="394"/>
      <w:gridCol w:w="394"/>
      <w:gridCol w:w="394"/>
      <w:gridCol w:w="451"/>
      <w:gridCol w:w="3615"/>
    </w:tblGrid>
    <w:tr w:rsidR="0098328F" w:rsidRPr="00240229" w:rsidTr="00AC2797">
      <w:trPr>
        <w:trHeight w:val="161"/>
      </w:trPr>
      <w:tc>
        <w:tcPr>
          <w:tcW w:w="335" w:type="pct"/>
          <w:vMerge w:val="restar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7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 xml:space="preserve">              </w:t>
          </w: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5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8328F" w:rsidRPr="00240229" w:rsidTr="00AC2797">
      <w:trPr>
        <w:trHeight w:val="336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 xml:space="preserve">Low </w:t>
          </w:r>
          <w:r w:rsidRPr="00067630">
            <w:rPr>
              <w:rFonts w:ascii="Arial" w:hAnsi="Arial" w:cs="Arial"/>
              <w:sz w:val="16"/>
            </w:rPr>
            <w:t>– monitor the situation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Possible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 xml:space="preserve">       Likely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067630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/>
          <w:tcBorders>
            <w:bottom w:val="single" w:sz="4" w:space="0" w:color="auto"/>
          </w:tcBorders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8328F" w:rsidRPr="00240229" w:rsidTr="00AC2797">
      <w:trPr>
        <w:trHeight w:val="161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30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F7CAAC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High</w:t>
          </w:r>
          <w:r w:rsidRPr="00067630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8328F" w:rsidTr="00AC2797">
      <w:trPr>
        <w:trHeight w:val="1008"/>
      </w:trPr>
      <w:tc>
        <w:tcPr>
          <w:tcW w:w="335" w:type="pct"/>
          <w:vMerge/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45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53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59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7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30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7" w:type="pct"/>
          <w:vMerge/>
          <w:tcBorders>
            <w:bottom w:val="nil"/>
          </w:tcBorders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100" w:type="pct"/>
        </w:tcPr>
        <w:p w:rsidR="0098328F" w:rsidRPr="008971F3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22" w:type="pct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8971F3">
            <w:rPr>
              <w:rFonts w:ascii="Arial" w:hAnsi="Arial" w:cs="Arial"/>
              <w:sz w:val="16"/>
            </w:rPr>
            <w:t>5</w:t>
          </w:r>
        </w:p>
      </w:tc>
      <w:tc>
        <w:tcPr>
          <w:tcW w:w="132" w:type="pct"/>
          <w:shd w:val="clear" w:color="auto" w:fill="B4C6E7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8971F3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25</w:t>
          </w:r>
        </w:p>
      </w:tc>
      <w:tc>
        <w:tcPr>
          <w:tcW w:w="155" w:type="pct"/>
          <w:vMerge/>
          <w:tcBorders>
            <w:bottom w:val="nil"/>
          </w:tcBorders>
        </w:tcPr>
        <w:p w:rsidR="0098328F" w:rsidRDefault="0098328F" w:rsidP="0098328F">
          <w:pPr>
            <w:pStyle w:val="Footer"/>
          </w:pPr>
        </w:p>
      </w:tc>
      <w:tc>
        <w:tcPr>
          <w:tcW w:w="1227" w:type="pct"/>
          <w:vMerge/>
          <w:shd w:val="clear" w:color="auto" w:fill="F7CAAC"/>
        </w:tcPr>
        <w:p w:rsidR="0098328F" w:rsidRDefault="0098328F" w:rsidP="0098328F">
          <w:pPr>
            <w:pStyle w:val="Footer"/>
          </w:pPr>
        </w:p>
      </w:tc>
    </w:tr>
  </w:tbl>
  <w:p w:rsidR="0098328F" w:rsidRDefault="0098328F" w:rsidP="009A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Header"/>
    </w:pPr>
  </w:p>
  <w:p w:rsidR="00B77426" w:rsidRDefault="00960C16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68B965CF" wp14:editId="2B83B401">
          <wp:simplePos x="0" y="0"/>
          <wp:positionH relativeFrom="margin">
            <wp:posOffset>169545</wp:posOffset>
          </wp:positionH>
          <wp:positionV relativeFrom="margin">
            <wp:posOffset>-922553</wp:posOffset>
          </wp:positionV>
          <wp:extent cx="2419350" cy="767080"/>
          <wp:effectExtent l="0" t="0" r="0" b="0"/>
          <wp:wrapNone/>
          <wp:docPr id="3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630" w:rsidRP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C04CE0" w:rsidRPr="00291F6A" w:rsidRDefault="00C04CE0" w:rsidP="00D05227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169545</wp:posOffset>
          </wp:positionH>
          <wp:positionV relativeFrom="margin">
            <wp:posOffset>-922553</wp:posOffset>
          </wp:positionV>
          <wp:extent cx="2419350" cy="767080"/>
          <wp:effectExtent l="0" t="0" r="0" b="0"/>
          <wp:wrapNone/>
          <wp:docPr id="4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28F" w:rsidRPr="00067630" w:rsidRDefault="0098328F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 w:rsidR="00067630"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 w:rsidR="00067630"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98328F" w:rsidRPr="0098328F" w:rsidRDefault="0098328F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B0"/>
    <w:multiLevelType w:val="hybridMultilevel"/>
    <w:tmpl w:val="834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97BF1"/>
    <w:rsid w:val="000A378E"/>
    <w:rsid w:val="000B15EF"/>
    <w:rsid w:val="000B244A"/>
    <w:rsid w:val="000B6743"/>
    <w:rsid w:val="000C54A8"/>
    <w:rsid w:val="000D1A1B"/>
    <w:rsid w:val="000D22AA"/>
    <w:rsid w:val="000E63A8"/>
    <w:rsid w:val="00102F93"/>
    <w:rsid w:val="001102E7"/>
    <w:rsid w:val="00111CA5"/>
    <w:rsid w:val="001121DF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3002DC"/>
    <w:rsid w:val="00315C83"/>
    <w:rsid w:val="00323FA3"/>
    <w:rsid w:val="003252B9"/>
    <w:rsid w:val="00327159"/>
    <w:rsid w:val="0034155D"/>
    <w:rsid w:val="00373C83"/>
    <w:rsid w:val="00374A53"/>
    <w:rsid w:val="0038054F"/>
    <w:rsid w:val="00381DF2"/>
    <w:rsid w:val="003B2C81"/>
    <w:rsid w:val="003B2D05"/>
    <w:rsid w:val="003B6865"/>
    <w:rsid w:val="003C660D"/>
    <w:rsid w:val="003F19CF"/>
    <w:rsid w:val="00413A69"/>
    <w:rsid w:val="00420D7E"/>
    <w:rsid w:val="00451AFD"/>
    <w:rsid w:val="00465C95"/>
    <w:rsid w:val="00475778"/>
    <w:rsid w:val="004801EB"/>
    <w:rsid w:val="004835B1"/>
    <w:rsid w:val="00492FD1"/>
    <w:rsid w:val="00493CDA"/>
    <w:rsid w:val="00496609"/>
    <w:rsid w:val="00496657"/>
    <w:rsid w:val="004A5564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5503D"/>
    <w:rsid w:val="0056016C"/>
    <w:rsid w:val="00562323"/>
    <w:rsid w:val="00567BD7"/>
    <w:rsid w:val="005917CC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F41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822316"/>
    <w:rsid w:val="00837EA6"/>
    <w:rsid w:val="00854A36"/>
    <w:rsid w:val="008640BA"/>
    <w:rsid w:val="00876331"/>
    <w:rsid w:val="008971F3"/>
    <w:rsid w:val="008A1C59"/>
    <w:rsid w:val="008B1F26"/>
    <w:rsid w:val="008C7AA6"/>
    <w:rsid w:val="008D2DEA"/>
    <w:rsid w:val="008F0FEA"/>
    <w:rsid w:val="00904009"/>
    <w:rsid w:val="00922237"/>
    <w:rsid w:val="009324E7"/>
    <w:rsid w:val="00935861"/>
    <w:rsid w:val="00941B13"/>
    <w:rsid w:val="00946E53"/>
    <w:rsid w:val="0095694D"/>
    <w:rsid w:val="00960C16"/>
    <w:rsid w:val="00962CFD"/>
    <w:rsid w:val="009710DA"/>
    <w:rsid w:val="0098328F"/>
    <w:rsid w:val="009850CE"/>
    <w:rsid w:val="009950DE"/>
    <w:rsid w:val="009A27E5"/>
    <w:rsid w:val="009A598D"/>
    <w:rsid w:val="009A7986"/>
    <w:rsid w:val="009F6473"/>
    <w:rsid w:val="00A1065D"/>
    <w:rsid w:val="00A24A01"/>
    <w:rsid w:val="00A26377"/>
    <w:rsid w:val="00A27BA9"/>
    <w:rsid w:val="00A33E66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C2797"/>
    <w:rsid w:val="00AF3185"/>
    <w:rsid w:val="00AF3D62"/>
    <w:rsid w:val="00AF721A"/>
    <w:rsid w:val="00B0667B"/>
    <w:rsid w:val="00B10EE0"/>
    <w:rsid w:val="00B12C63"/>
    <w:rsid w:val="00B2351F"/>
    <w:rsid w:val="00B372E2"/>
    <w:rsid w:val="00B55D07"/>
    <w:rsid w:val="00B64FC2"/>
    <w:rsid w:val="00B77426"/>
    <w:rsid w:val="00B83848"/>
    <w:rsid w:val="00B92C8F"/>
    <w:rsid w:val="00BA05C9"/>
    <w:rsid w:val="00BA538F"/>
    <w:rsid w:val="00BA73DD"/>
    <w:rsid w:val="00BB35BF"/>
    <w:rsid w:val="00BC23F9"/>
    <w:rsid w:val="00BC31DF"/>
    <w:rsid w:val="00BD381E"/>
    <w:rsid w:val="00BF56CB"/>
    <w:rsid w:val="00C01CFA"/>
    <w:rsid w:val="00C04CE0"/>
    <w:rsid w:val="00C214C2"/>
    <w:rsid w:val="00C2449A"/>
    <w:rsid w:val="00C402B4"/>
    <w:rsid w:val="00C42131"/>
    <w:rsid w:val="00C84794"/>
    <w:rsid w:val="00CA70AB"/>
    <w:rsid w:val="00CC6568"/>
    <w:rsid w:val="00D05227"/>
    <w:rsid w:val="00D17046"/>
    <w:rsid w:val="00D22807"/>
    <w:rsid w:val="00D2368B"/>
    <w:rsid w:val="00D46A55"/>
    <w:rsid w:val="00D73720"/>
    <w:rsid w:val="00D90288"/>
    <w:rsid w:val="00D9655C"/>
    <w:rsid w:val="00DA440C"/>
    <w:rsid w:val="00DB1E8E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215A"/>
    <w:rsid w:val="00F47165"/>
    <w:rsid w:val="00F53B64"/>
    <w:rsid w:val="00F702C7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south/wp-content/uploads/sites/6/2019/09/spotty-book-2019-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south/wp-content/uploads/sites/6/2019/09/spotty-book-2019-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D9DE-5D28-43C0-88A9-46B3688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infectious disease</dc:title>
  <dc:subject/>
  <dc:creator>Herefordshire Council</dc:creator>
  <cp:keywords>risk assessment;infectious disease</cp:keywords>
  <dc:description/>
  <cp:lastModifiedBy>Walder, Rebecca</cp:lastModifiedBy>
  <cp:revision>5</cp:revision>
  <cp:lastPrinted>2017-04-19T08:36:00Z</cp:lastPrinted>
  <dcterms:created xsi:type="dcterms:W3CDTF">2022-02-16T16:41:00Z</dcterms:created>
  <dcterms:modified xsi:type="dcterms:W3CDTF">2024-07-08T14:46:00Z</dcterms:modified>
</cp:coreProperties>
</file>