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098" w:rsidRPr="002856FA" w:rsidRDefault="002856FA" w:rsidP="00123098">
      <w:pPr>
        <w:pStyle w:val="Inner-Subtitle"/>
        <w:rPr>
          <w:rFonts w:ascii="Arial" w:hAnsi="Arial" w:cs="Arial"/>
          <w:b w:val="0"/>
          <w:bCs w:val="0"/>
        </w:rPr>
      </w:pPr>
      <w:bookmarkStart w:id="0" w:name="_GoBack"/>
      <w:bookmarkEnd w:id="0"/>
      <w:r>
        <w:rPr>
          <w:rFonts w:ascii="Arial" w:hAnsi="Arial" w:cs="Arial"/>
          <w:b w:val="0"/>
          <w:bCs w:val="0"/>
        </w:rPr>
        <w:t>Industrial action can have an impact on the safety of school occupants if it is not properly planned for, due to the potentially significant reduction in staffing levels. In preparation for industrial action, t</w:t>
      </w:r>
      <w:r w:rsidR="00123098" w:rsidRPr="002856FA">
        <w:rPr>
          <w:rFonts w:ascii="Arial" w:hAnsi="Arial" w:cs="Arial"/>
          <w:b w:val="0"/>
          <w:bCs w:val="0"/>
        </w:rPr>
        <w:t>he school’s Senior Leadership Team should consider the following:</w:t>
      </w:r>
    </w:p>
    <w:p w:rsidR="00123098" w:rsidRPr="002856FA" w:rsidRDefault="00123098" w:rsidP="00123098">
      <w:pPr>
        <w:rPr>
          <w:rFonts w:ascii="Arial" w:hAnsi="Arial" w:cs="Arial"/>
          <w:b/>
          <w:sz w:val="24"/>
          <w:szCs w:val="24"/>
        </w:rPr>
      </w:pPr>
      <w:r w:rsidRPr="002856FA">
        <w:rPr>
          <w:rFonts w:ascii="Arial" w:hAnsi="Arial" w:cs="Arial"/>
          <w:b/>
          <w:sz w:val="24"/>
          <w:szCs w:val="24"/>
        </w:rPr>
        <w:t>Risk Assessments</w:t>
      </w:r>
    </w:p>
    <w:p w:rsidR="00123098" w:rsidRDefault="00123098" w:rsidP="00123098">
      <w:pPr>
        <w:jc w:val="both"/>
        <w:rPr>
          <w:rStyle w:val="Hyperlink"/>
          <w:rFonts w:ascii="Arial" w:hAnsi="Arial" w:cs="Arial"/>
          <w:color w:val="auto"/>
          <w:sz w:val="24"/>
          <w:szCs w:val="24"/>
          <w:u w:val="none"/>
        </w:rPr>
      </w:pPr>
      <w:r w:rsidRPr="002856FA">
        <w:rPr>
          <w:rFonts w:ascii="Arial" w:hAnsi="Arial" w:cs="Arial"/>
          <w:sz w:val="24"/>
          <w:szCs w:val="24"/>
        </w:rPr>
        <w:t>In preparing for industrial action</w:t>
      </w:r>
      <w:r w:rsidR="002856FA">
        <w:rPr>
          <w:rFonts w:ascii="Arial" w:hAnsi="Arial" w:cs="Arial"/>
          <w:sz w:val="24"/>
          <w:szCs w:val="24"/>
        </w:rPr>
        <w:t>,</w:t>
      </w:r>
      <w:r w:rsidRPr="002856FA">
        <w:rPr>
          <w:rFonts w:ascii="Arial" w:hAnsi="Arial" w:cs="Arial"/>
          <w:sz w:val="24"/>
          <w:szCs w:val="24"/>
        </w:rPr>
        <w:t xml:space="preserve"> it is important to review risk assessments and business continuity plans along with national guidance </w:t>
      </w:r>
      <w:r w:rsidR="002856FA">
        <w:rPr>
          <w:rFonts w:ascii="Arial" w:hAnsi="Arial" w:cs="Arial"/>
          <w:sz w:val="24"/>
          <w:szCs w:val="24"/>
        </w:rPr>
        <w:t>-</w:t>
      </w:r>
      <w:r w:rsidRPr="002856FA">
        <w:rPr>
          <w:rFonts w:ascii="Arial" w:hAnsi="Arial" w:cs="Arial"/>
          <w:sz w:val="24"/>
          <w:szCs w:val="24"/>
        </w:rPr>
        <w:t xml:space="preserve"> </w:t>
      </w:r>
      <w:hyperlink r:id="rId8" w:history="1">
        <w:r w:rsidRPr="002856FA">
          <w:rPr>
            <w:rStyle w:val="Hyperlink"/>
            <w:rFonts w:ascii="Arial" w:hAnsi="Arial" w:cs="Arial"/>
            <w:sz w:val="24"/>
            <w:szCs w:val="24"/>
          </w:rPr>
          <w:t>Handling strike action in schools - GOV.UK (www.gov.uk)</w:t>
        </w:r>
      </w:hyperlink>
      <w:r w:rsidR="002856FA" w:rsidRPr="002856FA">
        <w:rPr>
          <w:rStyle w:val="Hyperlink"/>
          <w:rFonts w:ascii="Arial" w:hAnsi="Arial" w:cs="Arial"/>
          <w:color w:val="auto"/>
          <w:sz w:val="24"/>
          <w:szCs w:val="24"/>
          <w:u w:val="none"/>
        </w:rPr>
        <w:t>. A draft risk assessment can be found at the end of this document.</w:t>
      </w:r>
    </w:p>
    <w:p w:rsidR="002856FA" w:rsidRPr="002856FA" w:rsidRDefault="002856FA" w:rsidP="00123098">
      <w:pPr>
        <w:jc w:val="both"/>
        <w:rPr>
          <w:rFonts w:ascii="Arial" w:hAnsi="Arial" w:cs="Arial"/>
          <w:sz w:val="24"/>
          <w:szCs w:val="24"/>
        </w:rPr>
      </w:pPr>
    </w:p>
    <w:p w:rsidR="00123098" w:rsidRDefault="00123098" w:rsidP="00123098">
      <w:pPr>
        <w:rPr>
          <w:rFonts w:ascii="Arial" w:hAnsi="Arial" w:cs="Arial"/>
          <w:sz w:val="24"/>
          <w:szCs w:val="24"/>
        </w:rPr>
      </w:pPr>
      <w:r w:rsidRPr="002856FA">
        <w:rPr>
          <w:rFonts w:ascii="Arial" w:hAnsi="Arial" w:cs="Arial"/>
          <w:sz w:val="24"/>
          <w:szCs w:val="24"/>
        </w:rPr>
        <w:t>The decision to stay open or close a school should be supported by a clear assessment of the potential risks and control measures. Consideration should be given to ability to priorities vulnerable children and young people, children of critical workers, and pupils due to take public examinations and other formal assessments</w:t>
      </w:r>
      <w:r w:rsidR="002856FA">
        <w:rPr>
          <w:rFonts w:ascii="Arial" w:hAnsi="Arial" w:cs="Arial"/>
          <w:sz w:val="24"/>
          <w:szCs w:val="24"/>
        </w:rPr>
        <w:t>;</w:t>
      </w:r>
      <w:r w:rsidRPr="002856FA">
        <w:rPr>
          <w:rFonts w:ascii="Arial" w:hAnsi="Arial" w:cs="Arial"/>
          <w:sz w:val="24"/>
          <w:szCs w:val="24"/>
        </w:rPr>
        <w:t xml:space="preserve"> especially if considering restricting attendance. If </w:t>
      </w:r>
      <w:r w:rsidR="002856FA" w:rsidRPr="002856FA">
        <w:rPr>
          <w:rFonts w:ascii="Arial" w:hAnsi="Arial" w:cs="Arial"/>
          <w:sz w:val="24"/>
          <w:szCs w:val="24"/>
        </w:rPr>
        <w:t>cannot</w:t>
      </w:r>
      <w:r w:rsidRPr="002856FA">
        <w:rPr>
          <w:rFonts w:ascii="Arial" w:hAnsi="Arial" w:cs="Arial"/>
          <w:sz w:val="24"/>
          <w:szCs w:val="24"/>
        </w:rPr>
        <w:t xml:space="preserve"> support attendance of vulnerable children then consider staying in touch and </w:t>
      </w:r>
      <w:r w:rsidR="000B5181">
        <w:rPr>
          <w:rFonts w:ascii="Arial" w:hAnsi="Arial" w:cs="Arial"/>
          <w:sz w:val="24"/>
          <w:szCs w:val="24"/>
        </w:rPr>
        <w:t xml:space="preserve">undertaking </w:t>
      </w:r>
      <w:r w:rsidRPr="002856FA">
        <w:rPr>
          <w:rFonts w:ascii="Arial" w:hAnsi="Arial" w:cs="Arial"/>
          <w:sz w:val="24"/>
          <w:szCs w:val="24"/>
        </w:rPr>
        <w:t>safeguarding monitoring.</w:t>
      </w:r>
    </w:p>
    <w:p w:rsidR="000B5181" w:rsidRPr="002856FA" w:rsidRDefault="000B5181" w:rsidP="00123098">
      <w:pPr>
        <w:rPr>
          <w:rFonts w:ascii="Arial" w:hAnsi="Arial" w:cs="Arial"/>
          <w:sz w:val="24"/>
          <w:szCs w:val="24"/>
        </w:rPr>
      </w:pPr>
    </w:p>
    <w:p w:rsidR="00123098" w:rsidRPr="002856FA" w:rsidRDefault="00123098" w:rsidP="00123098">
      <w:pPr>
        <w:jc w:val="both"/>
        <w:rPr>
          <w:rFonts w:ascii="Arial" w:hAnsi="Arial" w:cs="Arial"/>
          <w:sz w:val="24"/>
          <w:szCs w:val="24"/>
        </w:rPr>
      </w:pPr>
      <w:r w:rsidRPr="002856FA">
        <w:rPr>
          <w:rFonts w:ascii="Arial" w:hAnsi="Arial" w:cs="Arial"/>
          <w:sz w:val="24"/>
          <w:szCs w:val="24"/>
        </w:rPr>
        <w:t>Where a school decides to close to children on the grounds of health and safety</w:t>
      </w:r>
      <w:r w:rsidR="000B5181">
        <w:rPr>
          <w:rFonts w:ascii="Arial" w:hAnsi="Arial" w:cs="Arial"/>
          <w:sz w:val="24"/>
          <w:szCs w:val="24"/>
        </w:rPr>
        <w:t>,</w:t>
      </w:r>
      <w:r w:rsidRPr="002856FA">
        <w:rPr>
          <w:rFonts w:ascii="Arial" w:hAnsi="Arial" w:cs="Arial"/>
          <w:sz w:val="24"/>
          <w:szCs w:val="24"/>
        </w:rPr>
        <w:t xml:space="preserve"> and has notified parents/guardians accordingly, it </w:t>
      </w:r>
      <w:r w:rsidR="000B5181" w:rsidRPr="002856FA">
        <w:rPr>
          <w:rFonts w:ascii="Arial" w:hAnsi="Arial" w:cs="Arial"/>
          <w:sz w:val="24"/>
          <w:szCs w:val="24"/>
        </w:rPr>
        <w:t>should</w:t>
      </w:r>
      <w:r w:rsidRPr="002856FA">
        <w:rPr>
          <w:rFonts w:ascii="Arial" w:hAnsi="Arial" w:cs="Arial"/>
          <w:sz w:val="24"/>
          <w:szCs w:val="24"/>
        </w:rPr>
        <w:t xml:space="preserve"> remain open for th</w:t>
      </w:r>
      <w:r w:rsidR="000B5181">
        <w:rPr>
          <w:rFonts w:ascii="Arial" w:hAnsi="Arial" w:cs="Arial"/>
          <w:sz w:val="24"/>
          <w:szCs w:val="24"/>
        </w:rPr>
        <w:t>e purposes of staff attendance.</w:t>
      </w:r>
      <w:r w:rsidRPr="002856FA">
        <w:rPr>
          <w:rFonts w:ascii="Arial" w:hAnsi="Arial" w:cs="Arial"/>
          <w:sz w:val="24"/>
          <w:szCs w:val="24"/>
        </w:rPr>
        <w:t xml:space="preserve"> The principles of the previous paragraph should apply in such circumstances.</w:t>
      </w:r>
    </w:p>
    <w:p w:rsidR="00123098" w:rsidRPr="002856FA" w:rsidRDefault="000B5181" w:rsidP="00123098">
      <w:pPr>
        <w:pStyle w:val="Inner-Subtitle"/>
        <w:spacing w:after="0"/>
        <w:rPr>
          <w:rFonts w:ascii="Arial" w:hAnsi="Arial" w:cs="Arial"/>
        </w:rPr>
      </w:pPr>
      <w:r w:rsidRPr="002856FA">
        <w:rPr>
          <w:rFonts w:ascii="Arial" w:hAnsi="Arial" w:cs="Arial"/>
        </w:rPr>
        <w:t>Key holder</w:t>
      </w:r>
      <w:r w:rsidR="00123098" w:rsidRPr="002856FA">
        <w:rPr>
          <w:rFonts w:ascii="Arial" w:hAnsi="Arial" w:cs="Arial"/>
        </w:rPr>
        <w:t xml:space="preserve"> Arrangements</w:t>
      </w:r>
    </w:p>
    <w:p w:rsidR="00123098" w:rsidRPr="002856FA" w:rsidRDefault="00123098" w:rsidP="00123098">
      <w:pPr>
        <w:rPr>
          <w:rFonts w:ascii="Arial" w:hAnsi="Arial" w:cs="Arial"/>
          <w:sz w:val="24"/>
          <w:szCs w:val="24"/>
        </w:rPr>
      </w:pPr>
      <w:r w:rsidRPr="002856FA">
        <w:rPr>
          <w:rFonts w:ascii="Arial" w:hAnsi="Arial" w:cs="Arial"/>
          <w:sz w:val="24"/>
          <w:szCs w:val="24"/>
        </w:rPr>
        <w:t>Schools need to assess any impact the industrial action might have on the opening and closing of the building(s), including if used for community use or lettings</w:t>
      </w:r>
      <w:r w:rsidR="000B5181">
        <w:rPr>
          <w:rFonts w:ascii="Arial" w:hAnsi="Arial" w:cs="Arial"/>
          <w:sz w:val="24"/>
          <w:szCs w:val="24"/>
        </w:rPr>
        <w:t>.</w:t>
      </w:r>
    </w:p>
    <w:p w:rsidR="00123098" w:rsidRPr="002856FA" w:rsidRDefault="00123098" w:rsidP="00123098">
      <w:pPr>
        <w:pStyle w:val="Inner-Subtitle"/>
        <w:spacing w:after="0"/>
        <w:rPr>
          <w:rFonts w:ascii="Arial" w:hAnsi="Arial" w:cs="Arial"/>
          <w:b w:val="0"/>
          <w:bCs w:val="0"/>
        </w:rPr>
      </w:pPr>
      <w:r w:rsidRPr="002856FA">
        <w:rPr>
          <w:rFonts w:ascii="Arial" w:hAnsi="Arial" w:cs="Arial"/>
          <w:b w:val="0"/>
          <w:bCs w:val="0"/>
        </w:rPr>
        <w:t>If the ‘usual’ key holder will not be available because of industrial action, or will not cross any picket line, alternative suitable and safe arrangements must be put in place. This could include securing spare keys where applicable and details of any alarm codes and activation procedures.</w:t>
      </w:r>
    </w:p>
    <w:p w:rsidR="00123098" w:rsidRPr="002856FA" w:rsidRDefault="00123098" w:rsidP="000B5181">
      <w:pPr>
        <w:pStyle w:val="Inner-Subtitle"/>
        <w:spacing w:after="0"/>
        <w:rPr>
          <w:rFonts w:ascii="Arial" w:hAnsi="Arial" w:cs="Arial"/>
        </w:rPr>
      </w:pPr>
      <w:r w:rsidRPr="002856FA">
        <w:rPr>
          <w:rFonts w:ascii="Arial" w:hAnsi="Arial" w:cs="Arial"/>
          <w:b w:val="0"/>
          <w:bCs w:val="0"/>
        </w:rPr>
        <w:t xml:space="preserve">Anyone carrying out </w:t>
      </w:r>
      <w:r w:rsidR="000B5181" w:rsidRPr="002856FA">
        <w:rPr>
          <w:rFonts w:ascii="Arial" w:hAnsi="Arial" w:cs="Arial"/>
          <w:b w:val="0"/>
          <w:bCs w:val="0"/>
        </w:rPr>
        <w:t>key holder</w:t>
      </w:r>
      <w:r w:rsidRPr="002856FA">
        <w:rPr>
          <w:rFonts w:ascii="Arial" w:hAnsi="Arial" w:cs="Arial"/>
          <w:b w:val="0"/>
          <w:bCs w:val="0"/>
        </w:rPr>
        <w:t xml:space="preserve"> duties must be made aware of the local procedures and understand the fire alarm system, intruder alarm system and any arrangements to ensure fire exits are operational once the building is open.</w:t>
      </w:r>
    </w:p>
    <w:p w:rsidR="00123098" w:rsidRPr="002856FA" w:rsidRDefault="00123098" w:rsidP="00123098">
      <w:pPr>
        <w:pStyle w:val="Inner-Subtitle"/>
        <w:spacing w:before="0" w:after="0"/>
        <w:rPr>
          <w:rFonts w:ascii="Arial" w:hAnsi="Arial" w:cs="Arial"/>
        </w:rPr>
      </w:pPr>
    </w:p>
    <w:p w:rsidR="00123098" w:rsidRPr="002856FA" w:rsidRDefault="00123098" w:rsidP="00123098">
      <w:pPr>
        <w:pStyle w:val="Inner-Subtitle"/>
        <w:spacing w:before="0" w:after="0"/>
        <w:rPr>
          <w:rFonts w:ascii="Arial" w:hAnsi="Arial" w:cs="Arial"/>
        </w:rPr>
      </w:pPr>
      <w:r w:rsidRPr="002856FA">
        <w:rPr>
          <w:rFonts w:ascii="Arial" w:hAnsi="Arial" w:cs="Arial"/>
        </w:rPr>
        <w:t>Fire Safety</w:t>
      </w:r>
    </w:p>
    <w:p w:rsidR="00123098" w:rsidRPr="002856FA" w:rsidRDefault="00123098" w:rsidP="00123098">
      <w:pPr>
        <w:autoSpaceDE w:val="0"/>
        <w:autoSpaceDN w:val="0"/>
        <w:adjustRightInd w:val="0"/>
        <w:rPr>
          <w:rFonts w:ascii="Arial" w:hAnsi="Arial" w:cs="Arial"/>
          <w:sz w:val="24"/>
          <w:szCs w:val="24"/>
        </w:rPr>
      </w:pPr>
      <w:r w:rsidRPr="002856FA">
        <w:rPr>
          <w:rFonts w:ascii="Arial" w:hAnsi="Arial" w:cs="Arial"/>
          <w:sz w:val="24"/>
          <w:szCs w:val="24"/>
        </w:rPr>
        <w:t>The Fire Risk Assessment must be reviewed if circumstances change such as the temporary loss or reduced number of key staff involved in fire emergency plans e.g., fire marshals. As a minimum</w:t>
      </w:r>
      <w:r w:rsidR="000B5181">
        <w:rPr>
          <w:rFonts w:ascii="Arial" w:hAnsi="Arial" w:cs="Arial"/>
          <w:sz w:val="24"/>
          <w:szCs w:val="24"/>
        </w:rPr>
        <w:t xml:space="preserve">, </w:t>
      </w:r>
      <w:r w:rsidR="00CF52B2">
        <w:rPr>
          <w:rFonts w:ascii="Arial" w:hAnsi="Arial" w:cs="Arial"/>
          <w:sz w:val="24"/>
          <w:szCs w:val="24"/>
        </w:rPr>
        <w:t>this should include</w:t>
      </w:r>
      <w:r w:rsidR="000B5181">
        <w:rPr>
          <w:rFonts w:ascii="Arial" w:hAnsi="Arial" w:cs="Arial"/>
          <w:sz w:val="24"/>
          <w:szCs w:val="24"/>
        </w:rPr>
        <w:t>:</w:t>
      </w:r>
    </w:p>
    <w:p w:rsidR="00123098" w:rsidRPr="002856FA" w:rsidRDefault="00123098" w:rsidP="00123098">
      <w:pPr>
        <w:pStyle w:val="ListParagraph"/>
        <w:numPr>
          <w:ilvl w:val="0"/>
          <w:numId w:val="10"/>
        </w:numPr>
        <w:spacing w:after="0" w:line="276" w:lineRule="auto"/>
        <w:rPr>
          <w:rFonts w:ascii="Arial" w:hAnsi="Arial" w:cs="Arial"/>
          <w:sz w:val="24"/>
          <w:szCs w:val="24"/>
        </w:rPr>
      </w:pPr>
      <w:r w:rsidRPr="002856FA">
        <w:rPr>
          <w:rFonts w:ascii="Arial" w:hAnsi="Arial" w:cs="Arial"/>
          <w:sz w:val="24"/>
          <w:szCs w:val="24"/>
        </w:rPr>
        <w:t>Establish</w:t>
      </w:r>
      <w:r w:rsidR="00CF52B2">
        <w:rPr>
          <w:rFonts w:ascii="Arial" w:hAnsi="Arial" w:cs="Arial"/>
          <w:sz w:val="24"/>
          <w:szCs w:val="24"/>
        </w:rPr>
        <w:t>ing</w:t>
      </w:r>
      <w:r w:rsidRPr="002856FA">
        <w:rPr>
          <w:rFonts w:ascii="Arial" w:hAnsi="Arial" w:cs="Arial"/>
          <w:sz w:val="24"/>
          <w:szCs w:val="24"/>
        </w:rPr>
        <w:t xml:space="preserve"> procedures at each school to include who will raise the alarm, </w:t>
      </w:r>
      <w:r w:rsidR="000B5181">
        <w:rPr>
          <w:rFonts w:ascii="Arial" w:hAnsi="Arial" w:cs="Arial"/>
          <w:sz w:val="24"/>
          <w:szCs w:val="24"/>
        </w:rPr>
        <w:t xml:space="preserve">and who </w:t>
      </w:r>
      <w:r w:rsidRPr="002856FA">
        <w:rPr>
          <w:rFonts w:ascii="Arial" w:hAnsi="Arial" w:cs="Arial"/>
          <w:sz w:val="24"/>
          <w:szCs w:val="24"/>
        </w:rPr>
        <w:t>has fire panel keys and alarm codes</w:t>
      </w:r>
      <w:r w:rsidR="000B5181">
        <w:rPr>
          <w:rFonts w:ascii="Arial" w:hAnsi="Arial" w:cs="Arial"/>
          <w:sz w:val="24"/>
          <w:szCs w:val="24"/>
        </w:rPr>
        <w:t>.</w:t>
      </w:r>
      <w:r w:rsidRPr="002856FA">
        <w:rPr>
          <w:rFonts w:ascii="Arial" w:hAnsi="Arial" w:cs="Arial"/>
          <w:sz w:val="24"/>
          <w:szCs w:val="24"/>
        </w:rPr>
        <w:t xml:space="preserve"> </w:t>
      </w:r>
    </w:p>
    <w:p w:rsidR="00123098" w:rsidRPr="002856FA" w:rsidRDefault="00123098" w:rsidP="00123098">
      <w:pPr>
        <w:pStyle w:val="ListParagraph"/>
        <w:numPr>
          <w:ilvl w:val="0"/>
          <w:numId w:val="10"/>
        </w:numPr>
        <w:spacing w:after="0" w:line="276" w:lineRule="auto"/>
        <w:rPr>
          <w:rFonts w:ascii="Arial" w:hAnsi="Arial" w:cs="Arial"/>
          <w:sz w:val="24"/>
          <w:szCs w:val="24"/>
        </w:rPr>
      </w:pPr>
      <w:r w:rsidRPr="002856FA">
        <w:rPr>
          <w:rFonts w:ascii="Arial" w:hAnsi="Arial" w:cs="Arial"/>
          <w:sz w:val="24"/>
          <w:szCs w:val="24"/>
        </w:rPr>
        <w:t>Check</w:t>
      </w:r>
      <w:r w:rsidR="00CF52B2">
        <w:rPr>
          <w:rFonts w:ascii="Arial" w:hAnsi="Arial" w:cs="Arial"/>
          <w:sz w:val="24"/>
          <w:szCs w:val="24"/>
        </w:rPr>
        <w:t>ing</w:t>
      </w:r>
      <w:r w:rsidRPr="002856FA">
        <w:rPr>
          <w:rFonts w:ascii="Arial" w:hAnsi="Arial" w:cs="Arial"/>
          <w:sz w:val="24"/>
          <w:szCs w:val="24"/>
        </w:rPr>
        <w:t xml:space="preserve"> that fire equipment is in position and fire extinguishers have not been discharged.</w:t>
      </w:r>
    </w:p>
    <w:p w:rsidR="00123098" w:rsidRPr="002856FA" w:rsidRDefault="00123098" w:rsidP="00123098">
      <w:pPr>
        <w:pStyle w:val="ListParagraph"/>
        <w:numPr>
          <w:ilvl w:val="0"/>
          <w:numId w:val="10"/>
        </w:numPr>
        <w:spacing w:after="0" w:line="276" w:lineRule="auto"/>
        <w:rPr>
          <w:rFonts w:ascii="Arial" w:hAnsi="Arial" w:cs="Arial"/>
          <w:sz w:val="24"/>
          <w:szCs w:val="24"/>
        </w:rPr>
      </w:pPr>
      <w:r w:rsidRPr="002856FA">
        <w:rPr>
          <w:rFonts w:ascii="Arial" w:hAnsi="Arial" w:cs="Arial"/>
          <w:sz w:val="24"/>
          <w:szCs w:val="24"/>
        </w:rPr>
        <w:t>Liais</w:t>
      </w:r>
      <w:r w:rsidR="00CF52B2">
        <w:rPr>
          <w:rFonts w:ascii="Arial" w:hAnsi="Arial" w:cs="Arial"/>
          <w:sz w:val="24"/>
          <w:szCs w:val="24"/>
        </w:rPr>
        <w:t>ing</w:t>
      </w:r>
      <w:r w:rsidRPr="002856FA">
        <w:rPr>
          <w:rFonts w:ascii="Arial" w:hAnsi="Arial" w:cs="Arial"/>
          <w:sz w:val="24"/>
          <w:szCs w:val="24"/>
        </w:rPr>
        <w:t xml:space="preserve"> with your insurance provider about any changes.</w:t>
      </w:r>
    </w:p>
    <w:p w:rsidR="00123098" w:rsidRPr="002856FA" w:rsidRDefault="00123098" w:rsidP="00123098">
      <w:pPr>
        <w:pStyle w:val="ListParagraph"/>
        <w:numPr>
          <w:ilvl w:val="0"/>
          <w:numId w:val="10"/>
        </w:numPr>
        <w:spacing w:after="0" w:line="276" w:lineRule="auto"/>
        <w:rPr>
          <w:rFonts w:ascii="Arial" w:hAnsi="Arial" w:cs="Arial"/>
          <w:sz w:val="24"/>
          <w:szCs w:val="24"/>
        </w:rPr>
      </w:pPr>
      <w:r w:rsidRPr="002856FA">
        <w:rPr>
          <w:rFonts w:ascii="Arial" w:hAnsi="Arial" w:cs="Arial"/>
          <w:sz w:val="24"/>
          <w:szCs w:val="24"/>
        </w:rPr>
        <w:lastRenderedPageBreak/>
        <w:t>Inform</w:t>
      </w:r>
      <w:r w:rsidR="00CF52B2">
        <w:rPr>
          <w:rFonts w:ascii="Arial" w:hAnsi="Arial" w:cs="Arial"/>
          <w:sz w:val="24"/>
          <w:szCs w:val="24"/>
        </w:rPr>
        <w:t>ing</w:t>
      </w:r>
      <w:r w:rsidRPr="002856FA">
        <w:rPr>
          <w:rFonts w:ascii="Arial" w:hAnsi="Arial" w:cs="Arial"/>
          <w:sz w:val="24"/>
          <w:szCs w:val="24"/>
        </w:rPr>
        <w:t xml:space="preserve"> staff of any temporary arrangements or changes to the site’s emergency action plan and evacuation procedures.</w:t>
      </w:r>
    </w:p>
    <w:p w:rsidR="00123098" w:rsidRPr="002856FA" w:rsidRDefault="00CF52B2" w:rsidP="00123098">
      <w:pPr>
        <w:pStyle w:val="ListParagraph"/>
        <w:numPr>
          <w:ilvl w:val="0"/>
          <w:numId w:val="10"/>
        </w:numPr>
        <w:spacing w:after="0" w:line="276" w:lineRule="auto"/>
        <w:rPr>
          <w:rFonts w:ascii="Arial" w:hAnsi="Arial" w:cs="Arial"/>
          <w:sz w:val="24"/>
          <w:szCs w:val="24"/>
        </w:rPr>
      </w:pPr>
      <w:r>
        <w:rPr>
          <w:rFonts w:ascii="Arial" w:hAnsi="Arial" w:cs="Arial"/>
          <w:sz w:val="24"/>
          <w:szCs w:val="24"/>
        </w:rPr>
        <w:t>Reviewing your</w:t>
      </w:r>
      <w:r w:rsidR="00123098" w:rsidRPr="002856FA">
        <w:rPr>
          <w:rFonts w:ascii="Arial" w:hAnsi="Arial" w:cs="Arial"/>
          <w:sz w:val="24"/>
          <w:szCs w:val="24"/>
        </w:rPr>
        <w:t xml:space="preserve"> fire risk assessment </w:t>
      </w:r>
      <w:r>
        <w:rPr>
          <w:rFonts w:ascii="Arial" w:hAnsi="Arial" w:cs="Arial"/>
          <w:sz w:val="24"/>
          <w:szCs w:val="24"/>
        </w:rPr>
        <w:t>and implementing</w:t>
      </w:r>
      <w:r w:rsidR="00123098" w:rsidRPr="002856FA">
        <w:rPr>
          <w:rFonts w:ascii="Arial" w:hAnsi="Arial" w:cs="Arial"/>
          <w:sz w:val="24"/>
          <w:szCs w:val="24"/>
        </w:rPr>
        <w:t xml:space="preserve"> changes to normal arrangements</w:t>
      </w:r>
      <w:r>
        <w:rPr>
          <w:rFonts w:ascii="Arial" w:hAnsi="Arial" w:cs="Arial"/>
          <w:sz w:val="24"/>
          <w:szCs w:val="24"/>
        </w:rPr>
        <w:t xml:space="preserve"> (for example, certain activities deemed low risk in your FRA may be higher risk if staffing levels are too low and may not be safe to undertake)</w:t>
      </w:r>
      <w:r w:rsidR="00123098" w:rsidRPr="002856FA">
        <w:rPr>
          <w:rFonts w:ascii="Arial" w:hAnsi="Arial" w:cs="Arial"/>
          <w:sz w:val="24"/>
          <w:szCs w:val="24"/>
        </w:rPr>
        <w:t>.</w:t>
      </w:r>
    </w:p>
    <w:p w:rsidR="00123098" w:rsidRDefault="00CF52B2" w:rsidP="00123098">
      <w:pPr>
        <w:numPr>
          <w:ilvl w:val="0"/>
          <w:numId w:val="10"/>
        </w:numPr>
        <w:spacing w:before="100" w:beforeAutospacing="1" w:after="100"/>
        <w:rPr>
          <w:rFonts w:ascii="Arial" w:hAnsi="Arial" w:cs="Arial"/>
          <w:sz w:val="24"/>
          <w:szCs w:val="24"/>
        </w:rPr>
      </w:pPr>
      <w:r>
        <w:rPr>
          <w:rFonts w:ascii="Arial" w:hAnsi="Arial" w:cs="Arial"/>
          <w:sz w:val="24"/>
          <w:szCs w:val="24"/>
        </w:rPr>
        <w:t>Ensuring</w:t>
      </w:r>
      <w:r w:rsidR="00123098" w:rsidRPr="002856FA">
        <w:rPr>
          <w:rFonts w:ascii="Arial" w:hAnsi="Arial" w:cs="Arial"/>
          <w:sz w:val="24"/>
          <w:szCs w:val="24"/>
        </w:rPr>
        <w:t xml:space="preserve"> you have enough suitably trained staff to enable everyone (including disabled persons, children or those with mobility problems) to be evacuated quickly and safely.</w:t>
      </w:r>
    </w:p>
    <w:p w:rsidR="00104221" w:rsidRPr="002856FA" w:rsidRDefault="00104221" w:rsidP="00123098">
      <w:pPr>
        <w:numPr>
          <w:ilvl w:val="0"/>
          <w:numId w:val="10"/>
        </w:numPr>
        <w:spacing w:before="100" w:beforeAutospacing="1" w:after="100"/>
        <w:rPr>
          <w:rFonts w:ascii="Arial" w:hAnsi="Arial" w:cs="Arial"/>
          <w:sz w:val="24"/>
          <w:szCs w:val="24"/>
        </w:rPr>
      </w:pPr>
      <w:r>
        <w:rPr>
          <w:rFonts w:ascii="Arial" w:hAnsi="Arial" w:cs="Arial"/>
          <w:sz w:val="24"/>
          <w:szCs w:val="24"/>
        </w:rPr>
        <w:t>Ensure that any areas of the school vulnerable to arson, such as areas which will not be regularly used during industrial action and do not have automatic fire detection, are regularly inspected.</w:t>
      </w:r>
    </w:p>
    <w:p w:rsidR="00123098" w:rsidRPr="002856FA" w:rsidRDefault="00123098" w:rsidP="00123098">
      <w:pPr>
        <w:pStyle w:val="ListParagraph"/>
        <w:spacing w:after="0"/>
        <w:rPr>
          <w:rFonts w:ascii="Arial" w:hAnsi="Arial" w:cs="Arial"/>
          <w:sz w:val="24"/>
          <w:szCs w:val="24"/>
        </w:rPr>
      </w:pPr>
    </w:p>
    <w:p w:rsidR="00123098" w:rsidRPr="002856FA" w:rsidRDefault="00123098" w:rsidP="00123098">
      <w:pPr>
        <w:rPr>
          <w:rFonts w:ascii="Arial" w:hAnsi="Arial" w:cs="Arial"/>
          <w:sz w:val="24"/>
          <w:szCs w:val="24"/>
        </w:rPr>
      </w:pPr>
      <w:r w:rsidRPr="002856FA">
        <w:rPr>
          <w:rFonts w:ascii="Arial" w:hAnsi="Arial" w:cs="Arial"/>
          <w:sz w:val="24"/>
          <w:szCs w:val="24"/>
        </w:rPr>
        <w:t xml:space="preserve">The school’s ability to maintain this level of cover should be considered as part of the risk assessment.  </w:t>
      </w:r>
    </w:p>
    <w:p w:rsidR="00123098" w:rsidRPr="002856FA" w:rsidRDefault="00123098" w:rsidP="00123098">
      <w:pPr>
        <w:pStyle w:val="Inner-Subtitle"/>
        <w:spacing w:before="0" w:after="0"/>
        <w:rPr>
          <w:rFonts w:ascii="Arial" w:hAnsi="Arial" w:cs="Arial"/>
        </w:rPr>
      </w:pPr>
    </w:p>
    <w:p w:rsidR="00123098" w:rsidRPr="002856FA" w:rsidRDefault="00123098" w:rsidP="00123098">
      <w:pPr>
        <w:pStyle w:val="Inner-Subtitle"/>
        <w:spacing w:before="0" w:after="0"/>
        <w:rPr>
          <w:rFonts w:ascii="Arial" w:hAnsi="Arial" w:cs="Arial"/>
        </w:rPr>
      </w:pPr>
      <w:r w:rsidRPr="002856FA">
        <w:rPr>
          <w:rFonts w:ascii="Arial" w:hAnsi="Arial" w:cs="Arial"/>
        </w:rPr>
        <w:t>First Aid Arrangements</w:t>
      </w:r>
    </w:p>
    <w:p w:rsidR="00123098" w:rsidRPr="002856FA" w:rsidRDefault="00123098" w:rsidP="00123098">
      <w:pPr>
        <w:autoSpaceDE w:val="0"/>
        <w:autoSpaceDN w:val="0"/>
        <w:adjustRightInd w:val="0"/>
        <w:rPr>
          <w:rFonts w:ascii="Arial" w:hAnsi="Arial" w:cs="Arial"/>
          <w:sz w:val="24"/>
          <w:szCs w:val="24"/>
        </w:rPr>
      </w:pPr>
      <w:r w:rsidRPr="002856FA">
        <w:rPr>
          <w:rFonts w:ascii="Arial" w:hAnsi="Arial" w:cs="Arial"/>
          <w:sz w:val="24"/>
          <w:szCs w:val="24"/>
        </w:rPr>
        <w:t xml:space="preserve">The school’s First Aid Assessment should be reviewed to include any changes in arrangements. A minimum level of first aid provision must be maintained including: </w:t>
      </w:r>
    </w:p>
    <w:p w:rsidR="00123098" w:rsidRPr="002856FA" w:rsidRDefault="00123098" w:rsidP="00123098">
      <w:pPr>
        <w:pStyle w:val="ListParagraph"/>
        <w:numPr>
          <w:ilvl w:val="0"/>
          <w:numId w:val="9"/>
        </w:numPr>
        <w:tabs>
          <w:tab w:val="num" w:pos="540"/>
        </w:tabs>
        <w:autoSpaceDE w:val="0"/>
        <w:autoSpaceDN w:val="0"/>
        <w:adjustRightInd w:val="0"/>
        <w:spacing w:after="200" w:line="240" w:lineRule="auto"/>
        <w:rPr>
          <w:rFonts w:ascii="Arial" w:hAnsi="Arial" w:cs="Arial"/>
          <w:color w:val="000000"/>
          <w:sz w:val="24"/>
          <w:szCs w:val="24"/>
        </w:rPr>
      </w:pPr>
      <w:r w:rsidRPr="002856FA">
        <w:rPr>
          <w:rFonts w:ascii="Arial" w:hAnsi="Arial" w:cs="Arial"/>
          <w:color w:val="000000"/>
          <w:sz w:val="24"/>
          <w:szCs w:val="24"/>
        </w:rPr>
        <w:t>Access to first aid equipment</w:t>
      </w:r>
    </w:p>
    <w:p w:rsidR="00123098" w:rsidRPr="002856FA" w:rsidRDefault="00123098" w:rsidP="00123098">
      <w:pPr>
        <w:pStyle w:val="ListParagraph"/>
        <w:numPr>
          <w:ilvl w:val="0"/>
          <w:numId w:val="9"/>
        </w:numPr>
        <w:tabs>
          <w:tab w:val="num" w:pos="540"/>
        </w:tabs>
        <w:autoSpaceDE w:val="0"/>
        <w:autoSpaceDN w:val="0"/>
        <w:adjustRightInd w:val="0"/>
        <w:spacing w:after="200" w:line="240" w:lineRule="auto"/>
        <w:rPr>
          <w:rFonts w:ascii="Arial" w:hAnsi="Arial" w:cs="Arial"/>
          <w:color w:val="000000"/>
          <w:sz w:val="24"/>
          <w:szCs w:val="24"/>
        </w:rPr>
      </w:pPr>
      <w:r w:rsidRPr="002856FA">
        <w:rPr>
          <w:rFonts w:ascii="Arial" w:hAnsi="Arial" w:cs="Arial"/>
          <w:color w:val="000000"/>
          <w:sz w:val="24"/>
          <w:szCs w:val="24"/>
        </w:rPr>
        <w:t xml:space="preserve">An appointed person to take charge of first-aid arrangements </w:t>
      </w:r>
    </w:p>
    <w:p w:rsidR="00123098" w:rsidRPr="002856FA" w:rsidRDefault="00123098" w:rsidP="00123098">
      <w:pPr>
        <w:pStyle w:val="ListParagraph"/>
        <w:numPr>
          <w:ilvl w:val="0"/>
          <w:numId w:val="9"/>
        </w:numPr>
        <w:tabs>
          <w:tab w:val="num" w:pos="540"/>
        </w:tabs>
        <w:autoSpaceDE w:val="0"/>
        <w:autoSpaceDN w:val="0"/>
        <w:adjustRightInd w:val="0"/>
        <w:spacing w:after="200" w:line="240" w:lineRule="auto"/>
        <w:rPr>
          <w:rFonts w:ascii="Arial" w:hAnsi="Arial" w:cs="Arial"/>
          <w:color w:val="000000"/>
          <w:sz w:val="24"/>
          <w:szCs w:val="24"/>
        </w:rPr>
      </w:pPr>
      <w:r w:rsidRPr="002856FA">
        <w:rPr>
          <w:rFonts w:ascii="Arial" w:hAnsi="Arial" w:cs="Arial"/>
          <w:color w:val="000000"/>
          <w:sz w:val="24"/>
          <w:szCs w:val="24"/>
        </w:rPr>
        <w:t>Communication of any changes to the first-aid arrangements</w:t>
      </w:r>
    </w:p>
    <w:p w:rsidR="00123098" w:rsidRPr="002856FA" w:rsidRDefault="00123098" w:rsidP="00123098">
      <w:pPr>
        <w:pStyle w:val="ListParagraph"/>
        <w:numPr>
          <w:ilvl w:val="0"/>
          <w:numId w:val="9"/>
        </w:numPr>
        <w:tabs>
          <w:tab w:val="num" w:pos="540"/>
        </w:tabs>
        <w:autoSpaceDE w:val="0"/>
        <w:autoSpaceDN w:val="0"/>
        <w:adjustRightInd w:val="0"/>
        <w:spacing w:after="200" w:line="240" w:lineRule="auto"/>
        <w:rPr>
          <w:rFonts w:ascii="Arial" w:hAnsi="Arial" w:cs="Arial"/>
          <w:color w:val="000000"/>
          <w:sz w:val="24"/>
          <w:szCs w:val="24"/>
        </w:rPr>
      </w:pPr>
      <w:r w:rsidRPr="002856FA">
        <w:rPr>
          <w:rFonts w:ascii="Arial" w:hAnsi="Arial" w:cs="Arial"/>
          <w:color w:val="000000"/>
          <w:sz w:val="24"/>
          <w:szCs w:val="24"/>
        </w:rPr>
        <w:t>Review arrangements for calling an ambulance</w:t>
      </w:r>
    </w:p>
    <w:p w:rsidR="00123098" w:rsidRPr="002856FA" w:rsidRDefault="00123098" w:rsidP="00123098">
      <w:pPr>
        <w:spacing w:before="100" w:beforeAutospacing="1" w:after="100"/>
        <w:jc w:val="both"/>
        <w:rPr>
          <w:rFonts w:ascii="Arial" w:hAnsi="Arial" w:cs="Arial"/>
          <w:sz w:val="24"/>
          <w:szCs w:val="24"/>
        </w:rPr>
      </w:pPr>
      <w:r w:rsidRPr="002856FA">
        <w:rPr>
          <w:rFonts w:ascii="Arial" w:hAnsi="Arial" w:cs="Arial"/>
          <w:b/>
          <w:sz w:val="24"/>
          <w:szCs w:val="24"/>
        </w:rPr>
        <w:t xml:space="preserve">Contractors/building work – </w:t>
      </w:r>
      <w:r w:rsidRPr="002856FA">
        <w:rPr>
          <w:rFonts w:ascii="Arial" w:hAnsi="Arial" w:cs="Arial"/>
          <w:sz w:val="24"/>
          <w:szCs w:val="24"/>
        </w:rPr>
        <w:t>Consider restricting or suspending certain contractor operations for the duration of the industrial action if it increases risk.</w:t>
      </w:r>
    </w:p>
    <w:p w:rsidR="00123098" w:rsidRPr="002856FA" w:rsidRDefault="00123098" w:rsidP="00123098">
      <w:pPr>
        <w:spacing w:before="100" w:beforeAutospacing="1" w:after="100"/>
        <w:jc w:val="both"/>
        <w:rPr>
          <w:rFonts w:ascii="Arial" w:hAnsi="Arial" w:cs="Arial"/>
          <w:b/>
          <w:bCs/>
          <w:sz w:val="24"/>
          <w:szCs w:val="24"/>
        </w:rPr>
      </w:pPr>
      <w:r w:rsidRPr="002856FA">
        <w:rPr>
          <w:rFonts w:ascii="Arial" w:hAnsi="Arial" w:cs="Arial"/>
          <w:b/>
          <w:bCs/>
          <w:sz w:val="24"/>
          <w:szCs w:val="24"/>
        </w:rPr>
        <w:t xml:space="preserve">Educational Visits/Trips – </w:t>
      </w:r>
      <w:r w:rsidRPr="002856FA">
        <w:rPr>
          <w:rFonts w:ascii="Arial" w:hAnsi="Arial" w:cs="Arial"/>
          <w:sz w:val="24"/>
          <w:szCs w:val="24"/>
        </w:rPr>
        <w:t>Review the risk assessment to ensure that all the control measures and supervision ratios can still be met.</w:t>
      </w:r>
      <w:r w:rsidRPr="002856FA">
        <w:rPr>
          <w:rFonts w:ascii="Arial" w:hAnsi="Arial" w:cs="Arial"/>
          <w:b/>
          <w:bCs/>
          <w:sz w:val="24"/>
          <w:szCs w:val="24"/>
        </w:rPr>
        <w:t xml:space="preserve">  </w:t>
      </w:r>
    </w:p>
    <w:p w:rsidR="00123098" w:rsidRPr="002856FA" w:rsidRDefault="00123098" w:rsidP="00123098">
      <w:pPr>
        <w:spacing w:before="100" w:beforeAutospacing="1" w:after="100"/>
        <w:jc w:val="both"/>
        <w:rPr>
          <w:rFonts w:ascii="Arial" w:hAnsi="Arial" w:cs="Arial"/>
          <w:sz w:val="24"/>
          <w:szCs w:val="24"/>
        </w:rPr>
      </w:pPr>
      <w:r w:rsidRPr="002856FA">
        <w:rPr>
          <w:rFonts w:ascii="Arial" w:hAnsi="Arial" w:cs="Arial"/>
          <w:b/>
          <w:bCs/>
          <w:sz w:val="24"/>
          <w:szCs w:val="24"/>
        </w:rPr>
        <w:t xml:space="preserve">Lifts (Emergency Arrangements) </w:t>
      </w:r>
      <w:r w:rsidRPr="002856FA">
        <w:rPr>
          <w:rFonts w:ascii="Arial" w:hAnsi="Arial" w:cs="Arial"/>
          <w:sz w:val="24"/>
          <w:szCs w:val="24"/>
        </w:rPr>
        <w:t xml:space="preserve">- Where buildings have lifts, consideration must be given to the possibility of the lift becoming stuck. Ensure that there are people available to receive an alarm call from the lift and procedures in place to rescue a trapped person. Details should be made available </w:t>
      </w:r>
      <w:r w:rsidR="00CF52B2">
        <w:rPr>
          <w:rFonts w:ascii="Arial" w:hAnsi="Arial" w:cs="Arial"/>
          <w:sz w:val="24"/>
          <w:szCs w:val="24"/>
        </w:rPr>
        <w:t>in both the lift, and where</w:t>
      </w:r>
      <w:r w:rsidRPr="002856FA">
        <w:rPr>
          <w:rFonts w:ascii="Arial" w:hAnsi="Arial" w:cs="Arial"/>
          <w:sz w:val="24"/>
          <w:szCs w:val="24"/>
        </w:rPr>
        <w:t xml:space="preserve"> alarm calls are received in the building.</w:t>
      </w:r>
    </w:p>
    <w:p w:rsidR="00123098" w:rsidRPr="002856FA" w:rsidRDefault="00123098" w:rsidP="00123098">
      <w:pPr>
        <w:spacing w:before="100" w:beforeAutospacing="1" w:after="100"/>
        <w:jc w:val="both"/>
        <w:rPr>
          <w:rFonts w:ascii="Arial" w:hAnsi="Arial" w:cs="Arial"/>
          <w:sz w:val="24"/>
          <w:szCs w:val="24"/>
        </w:rPr>
      </w:pPr>
      <w:r w:rsidRPr="002856FA">
        <w:rPr>
          <w:rFonts w:ascii="Arial" w:hAnsi="Arial" w:cs="Arial"/>
          <w:b/>
          <w:sz w:val="24"/>
          <w:szCs w:val="24"/>
        </w:rPr>
        <w:t xml:space="preserve">Visitors - </w:t>
      </w:r>
      <w:r w:rsidRPr="002856FA">
        <w:rPr>
          <w:rFonts w:ascii="Arial" w:hAnsi="Arial" w:cs="Arial"/>
          <w:sz w:val="24"/>
          <w:szCs w:val="24"/>
        </w:rPr>
        <w:t xml:space="preserve">Have you considered all the people likely to be present in your workplace and others with whom you share the </w:t>
      </w:r>
      <w:r w:rsidR="00CF52B2" w:rsidRPr="002856FA">
        <w:rPr>
          <w:rFonts w:ascii="Arial" w:hAnsi="Arial" w:cs="Arial"/>
          <w:sz w:val="24"/>
          <w:szCs w:val="24"/>
        </w:rPr>
        <w:t>building?</w:t>
      </w:r>
    </w:p>
    <w:p w:rsidR="00123098" w:rsidRPr="002856FA" w:rsidRDefault="00123098" w:rsidP="00123098">
      <w:pPr>
        <w:numPr>
          <w:ilvl w:val="0"/>
          <w:numId w:val="11"/>
        </w:numPr>
        <w:spacing w:before="100" w:beforeAutospacing="1" w:after="100"/>
        <w:rPr>
          <w:rFonts w:ascii="Arial" w:hAnsi="Arial" w:cs="Arial"/>
          <w:sz w:val="24"/>
          <w:szCs w:val="24"/>
        </w:rPr>
      </w:pPr>
      <w:r w:rsidRPr="002856FA">
        <w:rPr>
          <w:rFonts w:ascii="Arial" w:hAnsi="Arial" w:cs="Arial"/>
          <w:sz w:val="24"/>
          <w:szCs w:val="24"/>
        </w:rPr>
        <w:t>Ensure that the workplace is secured against unauthorised entry?</w:t>
      </w:r>
    </w:p>
    <w:p w:rsidR="00123098" w:rsidRPr="002856FA" w:rsidRDefault="00123098" w:rsidP="00123098">
      <w:pPr>
        <w:numPr>
          <w:ilvl w:val="0"/>
          <w:numId w:val="11"/>
        </w:numPr>
        <w:spacing w:before="100" w:beforeAutospacing="1" w:after="100"/>
        <w:rPr>
          <w:rFonts w:ascii="Arial" w:hAnsi="Arial" w:cs="Arial"/>
          <w:sz w:val="24"/>
          <w:szCs w:val="24"/>
        </w:rPr>
      </w:pPr>
      <w:r w:rsidRPr="002856FA">
        <w:rPr>
          <w:rFonts w:ascii="Arial" w:hAnsi="Arial" w:cs="Arial"/>
          <w:sz w:val="24"/>
          <w:szCs w:val="24"/>
        </w:rPr>
        <w:t>Consider how visitors will be managed e.g. signed in and out of the premises?</w:t>
      </w:r>
    </w:p>
    <w:p w:rsidR="00123098" w:rsidRPr="002856FA" w:rsidRDefault="00123098" w:rsidP="00123098">
      <w:pPr>
        <w:spacing w:before="100" w:beforeAutospacing="1" w:after="100"/>
        <w:rPr>
          <w:rFonts w:ascii="Arial" w:hAnsi="Arial" w:cs="Arial"/>
          <w:sz w:val="24"/>
          <w:szCs w:val="24"/>
          <w:u w:val="single"/>
        </w:rPr>
      </w:pPr>
      <w:r w:rsidRPr="002856FA">
        <w:rPr>
          <w:rFonts w:ascii="Arial" w:hAnsi="Arial" w:cs="Arial"/>
          <w:b/>
          <w:sz w:val="24"/>
          <w:szCs w:val="24"/>
        </w:rPr>
        <w:t xml:space="preserve">Staff training - </w:t>
      </w:r>
      <w:r w:rsidRPr="002856FA">
        <w:rPr>
          <w:rFonts w:ascii="Arial" w:hAnsi="Arial" w:cs="Arial"/>
          <w:sz w:val="24"/>
          <w:szCs w:val="24"/>
        </w:rPr>
        <w:t>Remaining staff should only undertake tasks for which they have been trained and are competent. Managers should not ask remaining staff to undertake tasks for which they are not competent and confident. Where team-working is required e.g. manual handling, tasks should be assessed to determine if they can be safely undertaken with reduced staffing or whether the task needs to be modified.</w:t>
      </w:r>
    </w:p>
    <w:p w:rsidR="00123098" w:rsidRPr="002856FA" w:rsidRDefault="00123098" w:rsidP="00123098">
      <w:pPr>
        <w:spacing w:before="100" w:beforeAutospacing="1" w:after="100"/>
        <w:rPr>
          <w:rFonts w:ascii="Arial" w:hAnsi="Arial" w:cs="Arial"/>
          <w:sz w:val="24"/>
          <w:szCs w:val="24"/>
        </w:rPr>
      </w:pPr>
      <w:r w:rsidRPr="002856FA">
        <w:rPr>
          <w:rFonts w:ascii="Arial" w:hAnsi="Arial" w:cs="Arial"/>
          <w:b/>
          <w:sz w:val="24"/>
          <w:szCs w:val="24"/>
        </w:rPr>
        <w:t xml:space="preserve">Supervision </w:t>
      </w:r>
      <w:r w:rsidRPr="002856FA">
        <w:rPr>
          <w:rFonts w:ascii="Arial" w:hAnsi="Arial" w:cs="Arial"/>
          <w:bCs/>
          <w:sz w:val="24"/>
          <w:szCs w:val="24"/>
        </w:rPr>
        <w:t>- Are</w:t>
      </w:r>
      <w:r w:rsidRPr="002856FA">
        <w:rPr>
          <w:rFonts w:ascii="Arial" w:hAnsi="Arial" w:cs="Arial"/>
          <w:sz w:val="24"/>
          <w:szCs w:val="24"/>
        </w:rPr>
        <w:t xml:space="preserve"> there sufficient suitably trained and experienced staff to supervise certain categories of employees</w:t>
      </w:r>
      <w:r w:rsidR="00104221">
        <w:rPr>
          <w:rFonts w:ascii="Arial" w:hAnsi="Arial" w:cs="Arial"/>
          <w:sz w:val="24"/>
          <w:szCs w:val="24"/>
        </w:rPr>
        <w:t>,</w:t>
      </w:r>
      <w:r w:rsidRPr="002856FA">
        <w:rPr>
          <w:rFonts w:ascii="Arial" w:hAnsi="Arial" w:cs="Arial"/>
          <w:sz w:val="24"/>
          <w:szCs w:val="24"/>
        </w:rPr>
        <w:t xml:space="preserve"> </w:t>
      </w:r>
      <w:r w:rsidR="00104221">
        <w:rPr>
          <w:rFonts w:ascii="Arial" w:hAnsi="Arial" w:cs="Arial"/>
          <w:sz w:val="24"/>
          <w:szCs w:val="24"/>
        </w:rPr>
        <w:t>e</w:t>
      </w:r>
      <w:r w:rsidRPr="002856FA">
        <w:rPr>
          <w:rFonts w:ascii="Arial" w:hAnsi="Arial" w:cs="Arial"/>
          <w:sz w:val="24"/>
          <w:szCs w:val="24"/>
        </w:rPr>
        <w:t>.g. agency staff, new employees, disabled workers, pregnant workers, work experience students, voluntary workers and apprentices.</w:t>
      </w:r>
    </w:p>
    <w:p w:rsidR="00123098" w:rsidRPr="002856FA" w:rsidRDefault="00123098" w:rsidP="00123098">
      <w:pPr>
        <w:spacing w:before="100" w:beforeAutospacing="1" w:after="100"/>
        <w:rPr>
          <w:rFonts w:ascii="Arial" w:hAnsi="Arial" w:cs="Arial"/>
          <w:sz w:val="24"/>
          <w:szCs w:val="24"/>
        </w:rPr>
      </w:pPr>
      <w:r w:rsidRPr="002856FA">
        <w:rPr>
          <w:rFonts w:ascii="Arial" w:hAnsi="Arial" w:cs="Arial"/>
          <w:b/>
          <w:sz w:val="24"/>
          <w:szCs w:val="24"/>
        </w:rPr>
        <w:t xml:space="preserve">Lone working - </w:t>
      </w:r>
      <w:r w:rsidRPr="002856FA">
        <w:rPr>
          <w:rFonts w:ascii="Arial" w:hAnsi="Arial" w:cs="Arial"/>
          <w:sz w:val="24"/>
          <w:szCs w:val="24"/>
        </w:rPr>
        <w:t>Will remaining staff be working alone – if so, have risks been completed and suitable controls implemented. Consider the following:</w:t>
      </w:r>
    </w:p>
    <w:p w:rsidR="00123098" w:rsidRPr="002856FA" w:rsidRDefault="00123098" w:rsidP="00123098">
      <w:pPr>
        <w:numPr>
          <w:ilvl w:val="0"/>
          <w:numId w:val="11"/>
        </w:numPr>
        <w:spacing w:before="100" w:beforeAutospacing="1" w:after="100"/>
        <w:rPr>
          <w:rFonts w:ascii="Arial" w:hAnsi="Arial" w:cs="Arial"/>
          <w:sz w:val="24"/>
          <w:szCs w:val="24"/>
        </w:rPr>
      </w:pPr>
      <w:r w:rsidRPr="002856FA">
        <w:rPr>
          <w:rFonts w:ascii="Arial" w:hAnsi="Arial" w:cs="Arial"/>
          <w:sz w:val="24"/>
          <w:szCs w:val="24"/>
        </w:rPr>
        <w:lastRenderedPageBreak/>
        <w:t>Will they be at increased risk of verbal or physical assault?</w:t>
      </w:r>
    </w:p>
    <w:p w:rsidR="00123098" w:rsidRPr="002856FA" w:rsidRDefault="00123098" w:rsidP="00123098">
      <w:pPr>
        <w:numPr>
          <w:ilvl w:val="0"/>
          <w:numId w:val="11"/>
        </w:numPr>
        <w:spacing w:before="100" w:beforeAutospacing="1" w:after="100"/>
        <w:rPr>
          <w:rFonts w:ascii="Arial" w:hAnsi="Arial" w:cs="Arial"/>
          <w:sz w:val="24"/>
          <w:szCs w:val="24"/>
        </w:rPr>
      </w:pPr>
      <w:r w:rsidRPr="002856FA">
        <w:rPr>
          <w:rFonts w:ascii="Arial" w:hAnsi="Arial" w:cs="Arial"/>
          <w:sz w:val="24"/>
          <w:szCs w:val="24"/>
        </w:rPr>
        <w:t>Will they have access to communications in the event of an emergency?</w:t>
      </w:r>
    </w:p>
    <w:p w:rsidR="00123098" w:rsidRPr="002856FA" w:rsidRDefault="00123098" w:rsidP="00123098">
      <w:pPr>
        <w:numPr>
          <w:ilvl w:val="0"/>
          <w:numId w:val="11"/>
        </w:numPr>
        <w:spacing w:before="100" w:beforeAutospacing="1" w:after="100"/>
        <w:rPr>
          <w:rFonts w:ascii="Arial" w:hAnsi="Arial" w:cs="Arial"/>
          <w:sz w:val="24"/>
          <w:szCs w:val="24"/>
        </w:rPr>
      </w:pPr>
      <w:r w:rsidRPr="002856FA">
        <w:rPr>
          <w:rFonts w:ascii="Arial" w:hAnsi="Arial" w:cs="Arial"/>
          <w:sz w:val="24"/>
          <w:szCs w:val="24"/>
        </w:rPr>
        <w:t>Will they need assistance if working with machinery / equipment?</w:t>
      </w:r>
    </w:p>
    <w:p w:rsidR="00123098" w:rsidRPr="002856FA" w:rsidRDefault="00123098" w:rsidP="00123098">
      <w:pPr>
        <w:spacing w:before="100" w:beforeAutospacing="1" w:after="100"/>
        <w:rPr>
          <w:rFonts w:ascii="Arial" w:hAnsi="Arial" w:cs="Arial"/>
          <w:sz w:val="24"/>
          <w:szCs w:val="24"/>
        </w:rPr>
      </w:pPr>
      <w:r w:rsidRPr="002856FA">
        <w:rPr>
          <w:rFonts w:ascii="Arial" w:hAnsi="Arial" w:cs="Arial"/>
          <w:b/>
          <w:sz w:val="24"/>
          <w:szCs w:val="24"/>
        </w:rPr>
        <w:t xml:space="preserve">Cleaning/Infection control - </w:t>
      </w:r>
      <w:r w:rsidRPr="002856FA">
        <w:rPr>
          <w:rFonts w:ascii="Arial" w:hAnsi="Arial" w:cs="Arial"/>
          <w:sz w:val="24"/>
          <w:szCs w:val="24"/>
        </w:rPr>
        <w:t xml:space="preserve">Are arrangements in place for cleaning areas such as toilets and food preparation areas or other </w:t>
      </w:r>
      <w:r w:rsidR="00104221" w:rsidRPr="002856FA">
        <w:rPr>
          <w:rFonts w:ascii="Arial" w:hAnsi="Arial" w:cs="Arial"/>
          <w:sz w:val="24"/>
          <w:szCs w:val="24"/>
        </w:rPr>
        <w:t>high-risk</w:t>
      </w:r>
      <w:r w:rsidRPr="002856FA">
        <w:rPr>
          <w:rFonts w:ascii="Arial" w:hAnsi="Arial" w:cs="Arial"/>
          <w:sz w:val="24"/>
          <w:szCs w:val="24"/>
        </w:rPr>
        <w:t xml:space="preserve"> areas. Can infection control arrangements be </w:t>
      </w:r>
      <w:r w:rsidR="00104221" w:rsidRPr="002856FA">
        <w:rPr>
          <w:rFonts w:ascii="Arial" w:hAnsi="Arial" w:cs="Arial"/>
          <w:sz w:val="24"/>
          <w:szCs w:val="24"/>
        </w:rPr>
        <w:t>maintained?</w:t>
      </w:r>
      <w:r w:rsidRPr="002856FA">
        <w:rPr>
          <w:rFonts w:ascii="Arial" w:hAnsi="Arial" w:cs="Arial"/>
          <w:sz w:val="24"/>
          <w:szCs w:val="24"/>
        </w:rPr>
        <w:t xml:space="preserve"> Can any deep cleaning be arranged if an outbreak of an infection is </w:t>
      </w:r>
      <w:r w:rsidR="00104221" w:rsidRPr="002856FA">
        <w:rPr>
          <w:rFonts w:ascii="Arial" w:hAnsi="Arial" w:cs="Arial"/>
          <w:sz w:val="24"/>
          <w:szCs w:val="24"/>
        </w:rPr>
        <w:t>identified?</w:t>
      </w:r>
      <w:r w:rsidRPr="002856FA">
        <w:rPr>
          <w:rFonts w:ascii="Arial" w:hAnsi="Arial" w:cs="Arial"/>
          <w:sz w:val="24"/>
          <w:szCs w:val="24"/>
        </w:rPr>
        <w:t xml:space="preserve">  </w:t>
      </w:r>
    </w:p>
    <w:p w:rsidR="00123098" w:rsidRPr="002856FA" w:rsidRDefault="00104221" w:rsidP="00123098">
      <w:pPr>
        <w:spacing w:before="100" w:beforeAutospacing="1" w:after="100"/>
        <w:rPr>
          <w:rFonts w:ascii="Arial" w:hAnsi="Arial" w:cs="Arial"/>
          <w:bCs/>
          <w:sz w:val="24"/>
          <w:szCs w:val="24"/>
        </w:rPr>
      </w:pPr>
      <w:r>
        <w:rPr>
          <w:rFonts w:ascii="Arial" w:hAnsi="Arial" w:cs="Arial"/>
          <w:b/>
          <w:sz w:val="24"/>
          <w:szCs w:val="24"/>
        </w:rPr>
        <w:t>Security</w:t>
      </w:r>
      <w:r w:rsidR="00123098" w:rsidRPr="002856FA">
        <w:rPr>
          <w:rFonts w:ascii="Arial" w:hAnsi="Arial" w:cs="Arial"/>
          <w:b/>
          <w:sz w:val="24"/>
          <w:szCs w:val="24"/>
        </w:rPr>
        <w:t>/reception staff</w:t>
      </w:r>
      <w:r>
        <w:rPr>
          <w:rFonts w:ascii="Arial" w:hAnsi="Arial" w:cs="Arial"/>
          <w:b/>
          <w:sz w:val="24"/>
          <w:szCs w:val="24"/>
        </w:rPr>
        <w:t xml:space="preserve"> </w:t>
      </w:r>
      <w:r w:rsidR="00123098" w:rsidRPr="002856FA">
        <w:rPr>
          <w:rFonts w:ascii="Arial" w:hAnsi="Arial" w:cs="Arial"/>
          <w:bCs/>
          <w:sz w:val="24"/>
          <w:szCs w:val="24"/>
        </w:rPr>
        <w:t>– consider if these staff need to be updated on changes to normal procedures:</w:t>
      </w:r>
    </w:p>
    <w:p w:rsidR="00123098" w:rsidRPr="002856FA" w:rsidRDefault="00123098" w:rsidP="00123098">
      <w:pPr>
        <w:numPr>
          <w:ilvl w:val="0"/>
          <w:numId w:val="11"/>
        </w:numPr>
        <w:spacing w:before="100" w:beforeAutospacing="1" w:after="100"/>
        <w:rPr>
          <w:rFonts w:ascii="Arial" w:hAnsi="Arial" w:cs="Arial"/>
          <w:sz w:val="24"/>
          <w:szCs w:val="24"/>
        </w:rPr>
      </w:pPr>
      <w:r w:rsidRPr="002856FA">
        <w:rPr>
          <w:rFonts w:ascii="Arial" w:hAnsi="Arial" w:cs="Arial"/>
          <w:sz w:val="24"/>
          <w:szCs w:val="24"/>
        </w:rPr>
        <w:t xml:space="preserve">Do security / reception staff have contact numbers in case of emergency (especially if not </w:t>
      </w:r>
      <w:r w:rsidR="00104221">
        <w:rPr>
          <w:rFonts w:ascii="Arial" w:hAnsi="Arial" w:cs="Arial"/>
          <w:sz w:val="24"/>
          <w:szCs w:val="24"/>
        </w:rPr>
        <w:t xml:space="preserve">the staff normally </w:t>
      </w:r>
      <w:r w:rsidRPr="002856FA">
        <w:rPr>
          <w:rFonts w:ascii="Arial" w:hAnsi="Arial" w:cs="Arial"/>
          <w:sz w:val="24"/>
          <w:szCs w:val="24"/>
        </w:rPr>
        <w:t>completing these roles)?</w:t>
      </w:r>
    </w:p>
    <w:p w:rsidR="00123098" w:rsidRPr="002856FA" w:rsidRDefault="00123098" w:rsidP="00123098">
      <w:pPr>
        <w:numPr>
          <w:ilvl w:val="0"/>
          <w:numId w:val="11"/>
        </w:numPr>
        <w:spacing w:before="100" w:beforeAutospacing="1" w:after="100"/>
        <w:rPr>
          <w:rFonts w:ascii="Arial" w:hAnsi="Arial" w:cs="Arial"/>
          <w:b/>
          <w:sz w:val="24"/>
          <w:szCs w:val="24"/>
          <w:u w:val="single"/>
        </w:rPr>
      </w:pPr>
      <w:r w:rsidRPr="002856FA">
        <w:rPr>
          <w:rFonts w:ascii="Arial" w:hAnsi="Arial" w:cs="Arial"/>
          <w:sz w:val="24"/>
          <w:szCs w:val="24"/>
        </w:rPr>
        <w:t>Are they aware of signing in/out procedures?</w:t>
      </w:r>
    </w:p>
    <w:p w:rsidR="00123098" w:rsidRPr="002856FA" w:rsidRDefault="00123098" w:rsidP="00123098">
      <w:pPr>
        <w:numPr>
          <w:ilvl w:val="0"/>
          <w:numId w:val="11"/>
        </w:numPr>
        <w:spacing w:before="100" w:beforeAutospacing="1" w:after="100"/>
        <w:rPr>
          <w:rFonts w:ascii="Arial" w:hAnsi="Arial" w:cs="Arial"/>
          <w:b/>
          <w:sz w:val="24"/>
          <w:szCs w:val="24"/>
          <w:u w:val="single"/>
        </w:rPr>
      </w:pPr>
      <w:r w:rsidRPr="002856FA">
        <w:rPr>
          <w:rFonts w:ascii="Arial" w:hAnsi="Arial" w:cs="Arial"/>
          <w:sz w:val="24"/>
          <w:szCs w:val="24"/>
        </w:rPr>
        <w:t>Are they aware of fire, bomb threat and other emergency procedures?</w:t>
      </w:r>
    </w:p>
    <w:p w:rsidR="00123098" w:rsidRPr="00104221" w:rsidRDefault="00123098" w:rsidP="004C34BE">
      <w:pPr>
        <w:numPr>
          <w:ilvl w:val="0"/>
          <w:numId w:val="11"/>
        </w:numPr>
        <w:spacing w:before="100" w:beforeAutospacing="1" w:after="100"/>
        <w:rPr>
          <w:rFonts w:ascii="Arial" w:hAnsi="Arial" w:cs="Arial"/>
          <w:b/>
          <w:sz w:val="24"/>
          <w:szCs w:val="24"/>
          <w:u w:val="single"/>
        </w:rPr>
        <w:sectPr w:rsidR="00123098" w:rsidRPr="00104221" w:rsidSect="00123098">
          <w:headerReference w:type="even" r:id="rId9"/>
          <w:headerReference w:type="default" r:id="rId10"/>
          <w:footerReference w:type="default" r:id="rId11"/>
          <w:headerReference w:type="first" r:id="rId12"/>
          <w:pgSz w:w="11906" w:h="16838" w:code="9"/>
          <w:pgMar w:top="851" w:right="851" w:bottom="851" w:left="851" w:header="510" w:footer="850" w:gutter="0"/>
          <w:cols w:space="708"/>
          <w:titlePg/>
          <w:docGrid w:linePitch="360"/>
        </w:sectPr>
      </w:pPr>
      <w:r w:rsidRPr="002856FA">
        <w:rPr>
          <w:rFonts w:ascii="Arial" w:hAnsi="Arial" w:cs="Arial"/>
          <w:sz w:val="24"/>
          <w:szCs w:val="24"/>
        </w:rPr>
        <w:t>Will access to the building have to be restricted for security purposes</w:t>
      </w:r>
      <w:r w:rsidR="00104221">
        <w:rPr>
          <w:rFonts w:ascii="Arial" w:hAnsi="Arial" w:cs="Arial"/>
          <w:sz w:val="24"/>
          <w:szCs w:val="24"/>
        </w:rPr>
        <w:t>?</w:t>
      </w:r>
    </w:p>
    <w:p w:rsidR="00935861" w:rsidRDefault="00935861" w:rsidP="004C34BE"/>
    <w:tbl>
      <w:tblPr>
        <w:tblW w:w="15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134"/>
        <w:gridCol w:w="567"/>
        <w:gridCol w:w="567"/>
        <w:gridCol w:w="993"/>
        <w:gridCol w:w="3827"/>
        <w:gridCol w:w="567"/>
        <w:gridCol w:w="576"/>
        <w:gridCol w:w="851"/>
        <w:gridCol w:w="3118"/>
        <w:gridCol w:w="1508"/>
      </w:tblGrid>
      <w:tr w:rsidR="00E078E9" w:rsidRPr="00170E00" w:rsidTr="009A27E5">
        <w:trPr>
          <w:trHeight w:val="404"/>
        </w:trPr>
        <w:tc>
          <w:tcPr>
            <w:tcW w:w="1696" w:type="dxa"/>
          </w:tcPr>
          <w:p w:rsidR="00E078E9" w:rsidRPr="00067630" w:rsidRDefault="00E078E9" w:rsidP="009A27E5">
            <w:pPr>
              <w:rPr>
                <w:rFonts w:ascii="Arial" w:hAnsi="Arial" w:cs="Arial"/>
                <w:b/>
                <w:sz w:val="24"/>
                <w:szCs w:val="24"/>
              </w:rPr>
            </w:pPr>
            <w:r w:rsidRPr="00067630">
              <w:rPr>
                <w:rFonts w:ascii="Arial" w:hAnsi="Arial" w:cs="Arial"/>
                <w:b/>
                <w:sz w:val="24"/>
                <w:szCs w:val="24"/>
              </w:rPr>
              <w:t>School Name:</w:t>
            </w:r>
          </w:p>
          <w:p w:rsidR="00E078E9" w:rsidRPr="00067630" w:rsidRDefault="00E078E9" w:rsidP="009A27E5">
            <w:pPr>
              <w:rPr>
                <w:rFonts w:ascii="Arial" w:hAnsi="Arial" w:cs="Arial"/>
                <w:b/>
                <w:sz w:val="24"/>
                <w:szCs w:val="24"/>
              </w:rPr>
            </w:pPr>
          </w:p>
        </w:tc>
        <w:tc>
          <w:tcPr>
            <w:tcW w:w="13708" w:type="dxa"/>
            <w:gridSpan w:val="10"/>
          </w:tcPr>
          <w:p w:rsidR="00E078E9" w:rsidRPr="00067630" w:rsidRDefault="00E078E9" w:rsidP="009A27E5">
            <w:pPr>
              <w:rPr>
                <w:rFonts w:ascii="Arial" w:hAnsi="Arial" w:cs="Arial"/>
                <w:b/>
                <w:sz w:val="24"/>
                <w:szCs w:val="24"/>
              </w:rPr>
            </w:pPr>
          </w:p>
        </w:tc>
      </w:tr>
      <w:tr w:rsidR="00E078E9" w:rsidRPr="00170E00" w:rsidTr="009A27E5">
        <w:trPr>
          <w:trHeight w:val="404"/>
        </w:trPr>
        <w:tc>
          <w:tcPr>
            <w:tcW w:w="1696" w:type="dxa"/>
          </w:tcPr>
          <w:p w:rsidR="00E078E9" w:rsidRPr="00067630" w:rsidRDefault="00E078E9" w:rsidP="009A27E5">
            <w:pPr>
              <w:rPr>
                <w:rFonts w:ascii="Arial" w:hAnsi="Arial" w:cs="Arial"/>
                <w:b/>
                <w:sz w:val="24"/>
                <w:szCs w:val="24"/>
              </w:rPr>
            </w:pPr>
            <w:r w:rsidRPr="00067630">
              <w:rPr>
                <w:rFonts w:ascii="Arial" w:hAnsi="Arial" w:cs="Arial"/>
                <w:b/>
                <w:sz w:val="24"/>
                <w:szCs w:val="24"/>
              </w:rPr>
              <w:t>Activity Description:</w:t>
            </w:r>
          </w:p>
        </w:tc>
        <w:tc>
          <w:tcPr>
            <w:tcW w:w="13708" w:type="dxa"/>
            <w:gridSpan w:val="10"/>
          </w:tcPr>
          <w:p w:rsidR="00E078E9" w:rsidRPr="00067630" w:rsidRDefault="00335616" w:rsidP="009A27E5">
            <w:pPr>
              <w:rPr>
                <w:rFonts w:ascii="Arial" w:hAnsi="Arial" w:cs="Arial"/>
                <w:b/>
                <w:sz w:val="24"/>
                <w:szCs w:val="24"/>
              </w:rPr>
            </w:pPr>
            <w:r>
              <w:rPr>
                <w:rFonts w:ascii="Arial" w:hAnsi="Arial" w:cs="Arial"/>
                <w:b/>
                <w:sz w:val="24"/>
                <w:szCs w:val="24"/>
              </w:rPr>
              <w:t>Industrial Action</w:t>
            </w:r>
          </w:p>
        </w:tc>
      </w:tr>
      <w:tr w:rsidR="00E078E9" w:rsidRPr="00170E00" w:rsidTr="009A27E5">
        <w:trPr>
          <w:trHeight w:val="404"/>
        </w:trPr>
        <w:tc>
          <w:tcPr>
            <w:tcW w:w="1696" w:type="dxa"/>
          </w:tcPr>
          <w:p w:rsidR="00E078E9" w:rsidRPr="00067630" w:rsidRDefault="00E078E9" w:rsidP="009A27E5">
            <w:pPr>
              <w:rPr>
                <w:rFonts w:ascii="Arial" w:hAnsi="Arial" w:cs="Arial"/>
                <w:b/>
                <w:sz w:val="24"/>
                <w:szCs w:val="24"/>
              </w:rPr>
            </w:pPr>
            <w:r w:rsidRPr="00067630">
              <w:rPr>
                <w:rFonts w:ascii="Arial" w:hAnsi="Arial" w:cs="Arial"/>
                <w:b/>
                <w:sz w:val="24"/>
                <w:szCs w:val="24"/>
              </w:rPr>
              <w:t>Person Completing:</w:t>
            </w:r>
          </w:p>
        </w:tc>
        <w:tc>
          <w:tcPr>
            <w:tcW w:w="13708" w:type="dxa"/>
            <w:gridSpan w:val="10"/>
          </w:tcPr>
          <w:p w:rsidR="00E078E9" w:rsidRPr="00067630" w:rsidRDefault="00E078E9" w:rsidP="009A27E5">
            <w:pPr>
              <w:rPr>
                <w:rFonts w:ascii="Arial" w:hAnsi="Arial" w:cs="Arial"/>
                <w:b/>
                <w:sz w:val="24"/>
                <w:szCs w:val="24"/>
              </w:rPr>
            </w:pPr>
          </w:p>
        </w:tc>
      </w:tr>
      <w:tr w:rsidR="001B30C0" w:rsidRPr="00170E00" w:rsidTr="009A27E5">
        <w:trPr>
          <w:trHeight w:val="470"/>
        </w:trPr>
        <w:tc>
          <w:tcPr>
            <w:tcW w:w="1696" w:type="dxa"/>
          </w:tcPr>
          <w:p w:rsidR="001B30C0" w:rsidRPr="00067630" w:rsidRDefault="001B30C0" w:rsidP="009A27E5">
            <w:pPr>
              <w:rPr>
                <w:rFonts w:ascii="Arial" w:hAnsi="Arial" w:cs="Arial"/>
                <w:b/>
                <w:sz w:val="24"/>
                <w:szCs w:val="24"/>
              </w:rPr>
            </w:pPr>
            <w:r w:rsidRPr="00067630">
              <w:rPr>
                <w:rFonts w:ascii="Arial" w:hAnsi="Arial" w:cs="Arial"/>
                <w:b/>
                <w:sz w:val="24"/>
                <w:szCs w:val="24"/>
              </w:rPr>
              <w:t>Hazards</w:t>
            </w:r>
          </w:p>
        </w:tc>
        <w:tc>
          <w:tcPr>
            <w:tcW w:w="1134" w:type="dxa"/>
          </w:tcPr>
          <w:p w:rsidR="001B30C0" w:rsidRPr="00067630" w:rsidRDefault="001B30C0" w:rsidP="009A27E5">
            <w:pPr>
              <w:jc w:val="center"/>
              <w:rPr>
                <w:rFonts w:ascii="Arial" w:hAnsi="Arial" w:cs="Arial"/>
                <w:b/>
                <w:sz w:val="24"/>
                <w:szCs w:val="24"/>
              </w:rPr>
            </w:pPr>
            <w:r w:rsidRPr="00067630">
              <w:rPr>
                <w:rFonts w:ascii="Arial" w:hAnsi="Arial" w:cs="Arial"/>
                <w:b/>
                <w:sz w:val="24"/>
                <w:szCs w:val="24"/>
              </w:rPr>
              <w:t>Who is at risk?</w:t>
            </w:r>
          </w:p>
        </w:tc>
        <w:tc>
          <w:tcPr>
            <w:tcW w:w="567" w:type="dxa"/>
          </w:tcPr>
          <w:p w:rsidR="001B30C0" w:rsidRPr="00067630" w:rsidRDefault="00413A69" w:rsidP="009A27E5">
            <w:pPr>
              <w:jc w:val="center"/>
              <w:rPr>
                <w:rFonts w:ascii="Arial" w:hAnsi="Arial" w:cs="Arial"/>
                <w:b/>
                <w:sz w:val="24"/>
                <w:szCs w:val="24"/>
              </w:rPr>
            </w:pPr>
            <w:r w:rsidRPr="00067630">
              <w:rPr>
                <w:rFonts w:ascii="Arial" w:hAnsi="Arial" w:cs="Arial"/>
                <w:b/>
                <w:sz w:val="24"/>
                <w:szCs w:val="24"/>
              </w:rPr>
              <w:t>L</w:t>
            </w:r>
          </w:p>
        </w:tc>
        <w:tc>
          <w:tcPr>
            <w:tcW w:w="567" w:type="dxa"/>
          </w:tcPr>
          <w:p w:rsidR="001B30C0" w:rsidRPr="00067630" w:rsidRDefault="00413A69" w:rsidP="009A27E5">
            <w:pPr>
              <w:jc w:val="center"/>
              <w:rPr>
                <w:rFonts w:ascii="Arial" w:hAnsi="Arial" w:cs="Arial"/>
                <w:b/>
                <w:sz w:val="24"/>
                <w:szCs w:val="24"/>
              </w:rPr>
            </w:pPr>
            <w:r w:rsidRPr="00067630">
              <w:rPr>
                <w:rFonts w:ascii="Arial" w:hAnsi="Arial" w:cs="Arial"/>
                <w:b/>
                <w:sz w:val="24"/>
                <w:szCs w:val="24"/>
              </w:rPr>
              <w:t>S</w:t>
            </w:r>
          </w:p>
        </w:tc>
        <w:tc>
          <w:tcPr>
            <w:tcW w:w="993" w:type="dxa"/>
          </w:tcPr>
          <w:p w:rsidR="001B30C0" w:rsidRPr="00067630" w:rsidRDefault="001B30C0" w:rsidP="009A27E5">
            <w:pPr>
              <w:jc w:val="center"/>
              <w:rPr>
                <w:rFonts w:ascii="Arial" w:hAnsi="Arial" w:cs="Arial"/>
                <w:b/>
                <w:sz w:val="24"/>
                <w:szCs w:val="24"/>
              </w:rPr>
            </w:pPr>
            <w:r w:rsidRPr="00067630">
              <w:rPr>
                <w:rFonts w:ascii="Arial" w:hAnsi="Arial" w:cs="Arial"/>
                <w:b/>
                <w:sz w:val="24"/>
                <w:szCs w:val="24"/>
              </w:rPr>
              <w:t>Risk</w:t>
            </w:r>
          </w:p>
          <w:p w:rsidR="001B30C0" w:rsidRPr="00067630" w:rsidRDefault="001B30C0" w:rsidP="009A27E5">
            <w:pPr>
              <w:jc w:val="center"/>
              <w:rPr>
                <w:rFonts w:ascii="Arial" w:hAnsi="Arial" w:cs="Arial"/>
                <w:b/>
                <w:sz w:val="24"/>
                <w:szCs w:val="24"/>
              </w:rPr>
            </w:pPr>
            <w:r w:rsidRPr="00067630">
              <w:rPr>
                <w:rFonts w:ascii="Arial" w:hAnsi="Arial" w:cs="Arial"/>
                <w:b/>
                <w:sz w:val="24"/>
                <w:szCs w:val="24"/>
              </w:rPr>
              <w:t>(L*S)</w:t>
            </w:r>
          </w:p>
        </w:tc>
        <w:tc>
          <w:tcPr>
            <w:tcW w:w="3827" w:type="dxa"/>
          </w:tcPr>
          <w:p w:rsidR="001B30C0" w:rsidRPr="00067630" w:rsidRDefault="001B30C0" w:rsidP="009A27E5">
            <w:pPr>
              <w:jc w:val="center"/>
              <w:rPr>
                <w:rFonts w:ascii="Arial" w:hAnsi="Arial" w:cs="Arial"/>
                <w:b/>
                <w:sz w:val="24"/>
                <w:szCs w:val="24"/>
              </w:rPr>
            </w:pPr>
            <w:r w:rsidRPr="00067630">
              <w:rPr>
                <w:rFonts w:ascii="Arial" w:hAnsi="Arial" w:cs="Arial"/>
                <w:b/>
                <w:sz w:val="24"/>
                <w:szCs w:val="24"/>
              </w:rPr>
              <w:t>Current Control Measures</w:t>
            </w:r>
          </w:p>
        </w:tc>
        <w:tc>
          <w:tcPr>
            <w:tcW w:w="567" w:type="dxa"/>
          </w:tcPr>
          <w:p w:rsidR="001B30C0" w:rsidRPr="00067630" w:rsidRDefault="001B30C0" w:rsidP="009A27E5">
            <w:pPr>
              <w:jc w:val="center"/>
              <w:rPr>
                <w:rFonts w:ascii="Arial" w:hAnsi="Arial" w:cs="Arial"/>
                <w:b/>
                <w:sz w:val="24"/>
                <w:szCs w:val="24"/>
              </w:rPr>
            </w:pPr>
            <w:r w:rsidRPr="00067630">
              <w:rPr>
                <w:rFonts w:ascii="Arial" w:hAnsi="Arial" w:cs="Arial"/>
                <w:b/>
                <w:sz w:val="24"/>
                <w:szCs w:val="24"/>
              </w:rPr>
              <w:t>L</w:t>
            </w:r>
          </w:p>
        </w:tc>
        <w:tc>
          <w:tcPr>
            <w:tcW w:w="576" w:type="dxa"/>
          </w:tcPr>
          <w:p w:rsidR="001B30C0" w:rsidRPr="00067630" w:rsidRDefault="001B30C0" w:rsidP="009A27E5">
            <w:pPr>
              <w:jc w:val="center"/>
              <w:rPr>
                <w:rFonts w:ascii="Arial" w:hAnsi="Arial" w:cs="Arial"/>
                <w:b/>
                <w:sz w:val="24"/>
                <w:szCs w:val="24"/>
              </w:rPr>
            </w:pPr>
            <w:r w:rsidRPr="00067630">
              <w:rPr>
                <w:rFonts w:ascii="Arial" w:hAnsi="Arial" w:cs="Arial"/>
                <w:b/>
                <w:sz w:val="24"/>
                <w:szCs w:val="24"/>
              </w:rPr>
              <w:t>S</w:t>
            </w:r>
          </w:p>
        </w:tc>
        <w:tc>
          <w:tcPr>
            <w:tcW w:w="851" w:type="dxa"/>
          </w:tcPr>
          <w:p w:rsidR="001B30C0" w:rsidRPr="00067630" w:rsidRDefault="001B30C0" w:rsidP="009A27E5">
            <w:pPr>
              <w:jc w:val="center"/>
              <w:rPr>
                <w:rFonts w:ascii="Arial" w:hAnsi="Arial" w:cs="Arial"/>
                <w:b/>
                <w:sz w:val="24"/>
                <w:szCs w:val="24"/>
              </w:rPr>
            </w:pPr>
            <w:r w:rsidRPr="00067630">
              <w:rPr>
                <w:rFonts w:ascii="Arial" w:hAnsi="Arial" w:cs="Arial"/>
                <w:b/>
                <w:sz w:val="24"/>
                <w:szCs w:val="24"/>
              </w:rPr>
              <w:t>Risk</w:t>
            </w:r>
          </w:p>
          <w:p w:rsidR="001B30C0" w:rsidRPr="00067630" w:rsidRDefault="001B30C0" w:rsidP="009A27E5">
            <w:pPr>
              <w:jc w:val="center"/>
              <w:rPr>
                <w:rFonts w:ascii="Arial" w:hAnsi="Arial" w:cs="Arial"/>
                <w:b/>
                <w:sz w:val="24"/>
                <w:szCs w:val="24"/>
              </w:rPr>
            </w:pPr>
            <w:r w:rsidRPr="00067630">
              <w:rPr>
                <w:rFonts w:ascii="Arial" w:hAnsi="Arial" w:cs="Arial"/>
                <w:b/>
                <w:sz w:val="24"/>
                <w:szCs w:val="24"/>
              </w:rPr>
              <w:t>(L*S)</w:t>
            </w:r>
          </w:p>
        </w:tc>
        <w:tc>
          <w:tcPr>
            <w:tcW w:w="3118" w:type="dxa"/>
          </w:tcPr>
          <w:p w:rsidR="001B30C0" w:rsidRPr="00067630" w:rsidRDefault="001B30C0" w:rsidP="009A27E5">
            <w:pPr>
              <w:jc w:val="center"/>
              <w:rPr>
                <w:rFonts w:ascii="Arial" w:hAnsi="Arial" w:cs="Arial"/>
                <w:b/>
                <w:sz w:val="24"/>
                <w:szCs w:val="24"/>
              </w:rPr>
            </w:pPr>
            <w:r w:rsidRPr="00067630">
              <w:rPr>
                <w:rFonts w:ascii="Arial" w:hAnsi="Arial" w:cs="Arial"/>
                <w:b/>
                <w:sz w:val="24"/>
                <w:szCs w:val="24"/>
              </w:rPr>
              <w:t>Additional Requirements</w:t>
            </w:r>
          </w:p>
        </w:tc>
        <w:tc>
          <w:tcPr>
            <w:tcW w:w="1508" w:type="dxa"/>
          </w:tcPr>
          <w:p w:rsidR="001B30C0" w:rsidRPr="00067630" w:rsidRDefault="001B30C0" w:rsidP="009A27E5">
            <w:pPr>
              <w:jc w:val="center"/>
              <w:rPr>
                <w:rFonts w:ascii="Arial" w:hAnsi="Arial" w:cs="Arial"/>
                <w:b/>
                <w:sz w:val="24"/>
                <w:szCs w:val="24"/>
              </w:rPr>
            </w:pPr>
            <w:r w:rsidRPr="00067630">
              <w:rPr>
                <w:rFonts w:ascii="Arial" w:hAnsi="Arial" w:cs="Arial"/>
                <w:b/>
                <w:sz w:val="24"/>
                <w:szCs w:val="24"/>
              </w:rPr>
              <w:t>Timescale</w:t>
            </w:r>
          </w:p>
        </w:tc>
      </w:tr>
      <w:tr w:rsidR="00BA73DD" w:rsidRPr="00170E00" w:rsidTr="009A27E5">
        <w:trPr>
          <w:trHeight w:val="470"/>
        </w:trPr>
        <w:tc>
          <w:tcPr>
            <w:tcW w:w="1696" w:type="dxa"/>
          </w:tcPr>
          <w:p w:rsidR="00BA73DD" w:rsidRPr="00E40D5C" w:rsidRDefault="00335616" w:rsidP="009A27E5">
            <w:pPr>
              <w:rPr>
                <w:rFonts w:ascii="Arial" w:hAnsi="Arial" w:cs="Arial"/>
                <w:sz w:val="24"/>
                <w:szCs w:val="24"/>
              </w:rPr>
            </w:pPr>
            <w:r w:rsidRPr="00335616">
              <w:rPr>
                <w:rFonts w:ascii="Arial" w:hAnsi="Arial" w:cs="Arial"/>
                <w:sz w:val="24"/>
                <w:szCs w:val="24"/>
              </w:rPr>
              <w:t>Number of staff reduced significantly during period of industrial action affecting supervision of pupils and site/pupil security.</w:t>
            </w:r>
          </w:p>
        </w:tc>
        <w:tc>
          <w:tcPr>
            <w:tcW w:w="1134" w:type="dxa"/>
          </w:tcPr>
          <w:p w:rsidR="00BA73DD" w:rsidRDefault="00335616" w:rsidP="009A27E5">
            <w:pPr>
              <w:jc w:val="center"/>
              <w:rPr>
                <w:rFonts w:ascii="Arial" w:hAnsi="Arial" w:cs="Arial"/>
                <w:b/>
                <w:sz w:val="24"/>
              </w:rPr>
            </w:pPr>
            <w:r>
              <w:rPr>
                <w:rFonts w:ascii="Arial" w:hAnsi="Arial" w:cs="Arial"/>
                <w:b/>
                <w:sz w:val="24"/>
              </w:rPr>
              <w:t>Staff</w:t>
            </w:r>
          </w:p>
          <w:p w:rsidR="00335616" w:rsidRPr="005917CC" w:rsidRDefault="00335616" w:rsidP="009A27E5">
            <w:pPr>
              <w:jc w:val="center"/>
              <w:rPr>
                <w:rFonts w:ascii="Arial" w:hAnsi="Arial" w:cs="Arial"/>
                <w:b/>
                <w:sz w:val="24"/>
              </w:rPr>
            </w:pPr>
            <w:r>
              <w:rPr>
                <w:rFonts w:ascii="Arial" w:hAnsi="Arial" w:cs="Arial"/>
                <w:b/>
                <w:sz w:val="24"/>
              </w:rPr>
              <w:t>Pupils</w:t>
            </w:r>
          </w:p>
        </w:tc>
        <w:tc>
          <w:tcPr>
            <w:tcW w:w="567" w:type="dxa"/>
          </w:tcPr>
          <w:p w:rsidR="00BA73DD" w:rsidRPr="00067630" w:rsidRDefault="00BA73DD" w:rsidP="009A27E5">
            <w:pPr>
              <w:jc w:val="center"/>
              <w:rPr>
                <w:rFonts w:ascii="Arial" w:hAnsi="Arial" w:cs="Arial"/>
                <w:b/>
                <w:sz w:val="24"/>
                <w:szCs w:val="24"/>
              </w:rPr>
            </w:pPr>
          </w:p>
        </w:tc>
        <w:tc>
          <w:tcPr>
            <w:tcW w:w="567" w:type="dxa"/>
          </w:tcPr>
          <w:p w:rsidR="00BA73DD" w:rsidRPr="00067630" w:rsidRDefault="00BA73DD" w:rsidP="009A27E5">
            <w:pPr>
              <w:jc w:val="center"/>
              <w:rPr>
                <w:rFonts w:ascii="Arial" w:hAnsi="Arial" w:cs="Arial"/>
                <w:b/>
                <w:sz w:val="24"/>
                <w:szCs w:val="24"/>
              </w:rPr>
            </w:pPr>
          </w:p>
        </w:tc>
        <w:tc>
          <w:tcPr>
            <w:tcW w:w="993" w:type="dxa"/>
          </w:tcPr>
          <w:p w:rsidR="00BA73DD" w:rsidRPr="00067630" w:rsidRDefault="00BA73DD" w:rsidP="009A27E5">
            <w:pPr>
              <w:jc w:val="center"/>
              <w:rPr>
                <w:rFonts w:ascii="Arial" w:hAnsi="Arial" w:cs="Arial"/>
                <w:b/>
                <w:sz w:val="24"/>
                <w:szCs w:val="24"/>
              </w:rPr>
            </w:pPr>
          </w:p>
        </w:tc>
        <w:tc>
          <w:tcPr>
            <w:tcW w:w="3827" w:type="dxa"/>
          </w:tcPr>
          <w:p w:rsidR="00335616" w:rsidRDefault="00335616" w:rsidP="00335616">
            <w:pPr>
              <w:ind w:left="23"/>
              <w:rPr>
                <w:rFonts w:ascii="Arial" w:hAnsi="Arial" w:cs="Arial"/>
                <w:sz w:val="24"/>
              </w:rPr>
            </w:pPr>
            <w:r w:rsidRPr="00335616">
              <w:rPr>
                <w:rFonts w:ascii="Arial" w:hAnsi="Arial" w:cs="Arial"/>
                <w:sz w:val="24"/>
              </w:rPr>
              <w:t>Consider the number of staff who may be participating in industrial action and whether pupil safety and security can be maintained</w:t>
            </w:r>
            <w:r>
              <w:rPr>
                <w:rFonts w:ascii="Arial" w:hAnsi="Arial" w:cs="Arial"/>
                <w:sz w:val="24"/>
              </w:rPr>
              <w:t>.</w:t>
            </w:r>
          </w:p>
          <w:p w:rsidR="00335616" w:rsidRPr="00335616" w:rsidRDefault="00335616" w:rsidP="00335616">
            <w:pPr>
              <w:ind w:left="23"/>
              <w:rPr>
                <w:rFonts w:ascii="Arial" w:hAnsi="Arial" w:cs="Arial"/>
                <w:sz w:val="24"/>
              </w:rPr>
            </w:pPr>
          </w:p>
          <w:p w:rsidR="00335616" w:rsidRDefault="00335616" w:rsidP="00335616">
            <w:pPr>
              <w:ind w:left="23"/>
              <w:rPr>
                <w:rFonts w:ascii="Arial" w:hAnsi="Arial" w:cs="Arial"/>
                <w:sz w:val="24"/>
              </w:rPr>
            </w:pPr>
            <w:r w:rsidRPr="00335616">
              <w:rPr>
                <w:rFonts w:ascii="Arial" w:hAnsi="Arial" w:cs="Arial"/>
                <w:sz w:val="24"/>
              </w:rPr>
              <w:t>Consider closure of certain buildings/departments/areas of the school site to ensure pupils are adequately supervised and the site is safe.</w:t>
            </w:r>
          </w:p>
          <w:p w:rsidR="00335616" w:rsidRPr="00335616" w:rsidRDefault="00335616" w:rsidP="00335616">
            <w:pPr>
              <w:ind w:left="23"/>
              <w:rPr>
                <w:rFonts w:ascii="Arial" w:hAnsi="Arial" w:cs="Arial"/>
                <w:sz w:val="24"/>
              </w:rPr>
            </w:pPr>
          </w:p>
          <w:p w:rsidR="00335616" w:rsidRPr="00335616" w:rsidRDefault="00335616" w:rsidP="00335616">
            <w:pPr>
              <w:ind w:left="23"/>
              <w:rPr>
                <w:rFonts w:ascii="Arial" w:hAnsi="Arial" w:cs="Arial"/>
                <w:sz w:val="24"/>
              </w:rPr>
            </w:pPr>
            <w:r w:rsidRPr="00335616">
              <w:rPr>
                <w:rFonts w:ascii="Arial" w:hAnsi="Arial" w:cs="Arial"/>
                <w:sz w:val="24"/>
              </w:rPr>
              <w:t>Consider the utilisation of other staff e.g. Agency cover/other staffing options.</w:t>
            </w:r>
          </w:p>
          <w:p w:rsidR="00335616" w:rsidRDefault="00335616" w:rsidP="00335616">
            <w:pPr>
              <w:ind w:left="23"/>
              <w:rPr>
                <w:rFonts w:ascii="Arial" w:hAnsi="Arial" w:cs="Arial"/>
                <w:sz w:val="24"/>
              </w:rPr>
            </w:pPr>
            <w:r w:rsidRPr="00335616">
              <w:rPr>
                <w:rFonts w:ascii="Arial" w:hAnsi="Arial" w:cs="Arial"/>
                <w:sz w:val="24"/>
              </w:rPr>
              <w:t xml:space="preserve">Consider the partial closure of school if necessary e.g. </w:t>
            </w:r>
            <w:r w:rsidR="00123098">
              <w:rPr>
                <w:rFonts w:ascii="Arial" w:hAnsi="Arial" w:cs="Arial"/>
                <w:sz w:val="24"/>
              </w:rPr>
              <w:t xml:space="preserve">the </w:t>
            </w:r>
            <w:r w:rsidRPr="00335616">
              <w:rPr>
                <w:rFonts w:ascii="Arial" w:hAnsi="Arial" w:cs="Arial"/>
                <w:sz w:val="24"/>
              </w:rPr>
              <w:t xml:space="preserve">school </w:t>
            </w:r>
            <w:r w:rsidR="00123098">
              <w:rPr>
                <w:rFonts w:ascii="Arial" w:hAnsi="Arial" w:cs="Arial"/>
                <w:sz w:val="24"/>
              </w:rPr>
              <w:t xml:space="preserve">is </w:t>
            </w:r>
            <w:r w:rsidRPr="00335616">
              <w:rPr>
                <w:rFonts w:ascii="Arial" w:hAnsi="Arial" w:cs="Arial"/>
                <w:sz w:val="24"/>
              </w:rPr>
              <w:t xml:space="preserve">closed to specific year groups with </w:t>
            </w:r>
            <w:r w:rsidR="00123098">
              <w:rPr>
                <w:rFonts w:ascii="Arial" w:hAnsi="Arial" w:cs="Arial"/>
                <w:sz w:val="24"/>
              </w:rPr>
              <w:t>remote learning arrangements put in place where necessary.</w:t>
            </w:r>
          </w:p>
          <w:p w:rsidR="00123098" w:rsidRPr="00335616" w:rsidRDefault="00123098" w:rsidP="00335616">
            <w:pPr>
              <w:ind w:left="23"/>
              <w:rPr>
                <w:rFonts w:ascii="Arial" w:hAnsi="Arial" w:cs="Arial"/>
                <w:sz w:val="24"/>
              </w:rPr>
            </w:pPr>
          </w:p>
          <w:p w:rsidR="00335616" w:rsidRDefault="00335616" w:rsidP="00335616">
            <w:pPr>
              <w:ind w:left="23"/>
              <w:rPr>
                <w:rFonts w:ascii="Arial" w:hAnsi="Arial" w:cs="Arial"/>
                <w:sz w:val="24"/>
              </w:rPr>
            </w:pPr>
            <w:r w:rsidRPr="00335616">
              <w:rPr>
                <w:rFonts w:ascii="Arial" w:hAnsi="Arial" w:cs="Arial"/>
                <w:sz w:val="24"/>
              </w:rPr>
              <w:t xml:space="preserve">Consider a shortened school day on the days of industrial action </w:t>
            </w:r>
            <w:r w:rsidR="00123098">
              <w:rPr>
                <w:rFonts w:ascii="Arial" w:hAnsi="Arial" w:cs="Arial"/>
                <w:sz w:val="24"/>
              </w:rPr>
              <w:t>if this staffing is sufficient to provide this.</w:t>
            </w:r>
          </w:p>
          <w:p w:rsidR="00123098" w:rsidRPr="00335616" w:rsidRDefault="00123098" w:rsidP="00335616">
            <w:pPr>
              <w:ind w:left="23"/>
              <w:rPr>
                <w:rFonts w:ascii="Arial" w:hAnsi="Arial" w:cs="Arial"/>
                <w:sz w:val="24"/>
              </w:rPr>
            </w:pPr>
          </w:p>
          <w:p w:rsidR="00335616" w:rsidRDefault="00335616" w:rsidP="00335616">
            <w:pPr>
              <w:ind w:left="23"/>
              <w:rPr>
                <w:rFonts w:ascii="Arial" w:hAnsi="Arial" w:cs="Arial"/>
                <w:sz w:val="24"/>
              </w:rPr>
            </w:pPr>
            <w:r w:rsidRPr="00335616">
              <w:rPr>
                <w:rFonts w:ascii="Arial" w:hAnsi="Arial" w:cs="Arial"/>
                <w:sz w:val="24"/>
              </w:rPr>
              <w:t>Maintain communication with the Local Authority regarding the impact of industrial action on the School and pupils.</w:t>
            </w:r>
          </w:p>
          <w:p w:rsidR="00123098" w:rsidRPr="00335616" w:rsidRDefault="00123098" w:rsidP="00335616">
            <w:pPr>
              <w:ind w:left="23"/>
              <w:rPr>
                <w:rFonts w:ascii="Arial" w:hAnsi="Arial" w:cs="Arial"/>
                <w:sz w:val="24"/>
              </w:rPr>
            </w:pPr>
          </w:p>
          <w:p w:rsidR="00335616" w:rsidRDefault="00335616" w:rsidP="00335616">
            <w:pPr>
              <w:ind w:left="23"/>
              <w:rPr>
                <w:rFonts w:ascii="Arial" w:hAnsi="Arial" w:cs="Arial"/>
                <w:sz w:val="24"/>
              </w:rPr>
            </w:pPr>
            <w:r w:rsidRPr="00335616">
              <w:rPr>
                <w:rFonts w:ascii="Arial" w:hAnsi="Arial" w:cs="Arial"/>
                <w:sz w:val="24"/>
              </w:rPr>
              <w:t>Maintain communication with parents/carers regarding school opening times/closure details etc.</w:t>
            </w:r>
          </w:p>
          <w:p w:rsidR="00123098" w:rsidRPr="00335616" w:rsidRDefault="00123098" w:rsidP="00335616">
            <w:pPr>
              <w:ind w:left="23"/>
              <w:rPr>
                <w:rFonts w:ascii="Arial" w:hAnsi="Arial" w:cs="Arial"/>
                <w:sz w:val="24"/>
              </w:rPr>
            </w:pPr>
          </w:p>
          <w:p w:rsidR="00123098" w:rsidRDefault="00335616" w:rsidP="00335616">
            <w:pPr>
              <w:ind w:left="23"/>
              <w:rPr>
                <w:rFonts w:ascii="Arial" w:hAnsi="Arial" w:cs="Arial"/>
                <w:sz w:val="24"/>
              </w:rPr>
            </w:pPr>
            <w:r w:rsidRPr="00335616">
              <w:rPr>
                <w:rFonts w:ascii="Arial" w:hAnsi="Arial" w:cs="Arial"/>
                <w:sz w:val="24"/>
              </w:rPr>
              <w:t>If a school has to close for some or all pupils on a strike day, the Y code should be used for pupils who are not required to attend.</w:t>
            </w:r>
          </w:p>
          <w:p w:rsidR="00BE718D" w:rsidRPr="00335616" w:rsidRDefault="00335616" w:rsidP="00123098">
            <w:pPr>
              <w:rPr>
                <w:rFonts w:ascii="Arial" w:hAnsi="Arial" w:cs="Arial"/>
                <w:sz w:val="24"/>
              </w:rPr>
            </w:pPr>
            <w:r w:rsidRPr="00335616">
              <w:rPr>
                <w:rFonts w:ascii="Arial" w:hAnsi="Arial" w:cs="Arial"/>
                <w:sz w:val="24"/>
              </w:rPr>
              <w:t>Pupils who are required to attend should be marked down in the usual way.</w:t>
            </w:r>
          </w:p>
        </w:tc>
        <w:tc>
          <w:tcPr>
            <w:tcW w:w="567" w:type="dxa"/>
          </w:tcPr>
          <w:p w:rsidR="00BA73DD" w:rsidRPr="00067630" w:rsidRDefault="00BA73DD" w:rsidP="009A27E5">
            <w:pPr>
              <w:jc w:val="center"/>
              <w:rPr>
                <w:rFonts w:ascii="Arial" w:hAnsi="Arial" w:cs="Arial"/>
                <w:b/>
                <w:sz w:val="24"/>
                <w:szCs w:val="24"/>
              </w:rPr>
            </w:pPr>
          </w:p>
        </w:tc>
        <w:tc>
          <w:tcPr>
            <w:tcW w:w="576" w:type="dxa"/>
          </w:tcPr>
          <w:p w:rsidR="00BA73DD" w:rsidRPr="00067630" w:rsidRDefault="00BA73DD" w:rsidP="009A27E5">
            <w:pPr>
              <w:jc w:val="center"/>
              <w:rPr>
                <w:rFonts w:ascii="Arial" w:hAnsi="Arial" w:cs="Arial"/>
                <w:b/>
                <w:sz w:val="24"/>
                <w:szCs w:val="24"/>
              </w:rPr>
            </w:pPr>
          </w:p>
        </w:tc>
        <w:tc>
          <w:tcPr>
            <w:tcW w:w="851" w:type="dxa"/>
          </w:tcPr>
          <w:p w:rsidR="00BA73DD" w:rsidRPr="00067630" w:rsidRDefault="00BA73DD" w:rsidP="009A27E5">
            <w:pPr>
              <w:jc w:val="center"/>
              <w:rPr>
                <w:rFonts w:ascii="Arial" w:hAnsi="Arial" w:cs="Arial"/>
                <w:b/>
                <w:sz w:val="24"/>
                <w:szCs w:val="24"/>
              </w:rPr>
            </w:pPr>
          </w:p>
        </w:tc>
        <w:tc>
          <w:tcPr>
            <w:tcW w:w="3118" w:type="dxa"/>
          </w:tcPr>
          <w:p w:rsidR="00335616" w:rsidRPr="00335616" w:rsidRDefault="00335616" w:rsidP="00335616">
            <w:pPr>
              <w:rPr>
                <w:rFonts w:ascii="Arial" w:hAnsi="Arial" w:cs="Arial"/>
                <w:sz w:val="24"/>
                <w:szCs w:val="24"/>
              </w:rPr>
            </w:pPr>
            <w:r w:rsidRPr="00335616">
              <w:rPr>
                <w:rFonts w:ascii="Arial" w:hAnsi="Arial" w:cs="Arial"/>
                <w:sz w:val="24"/>
                <w:szCs w:val="24"/>
              </w:rPr>
              <w:t>Refer to</w:t>
            </w:r>
            <w:r w:rsidR="00123098">
              <w:rPr>
                <w:rFonts w:ascii="Arial" w:hAnsi="Arial" w:cs="Arial"/>
                <w:sz w:val="24"/>
                <w:szCs w:val="24"/>
              </w:rPr>
              <w:t xml:space="preserve"> the school’s </w:t>
            </w:r>
            <w:r w:rsidR="00123098" w:rsidRPr="00335616">
              <w:rPr>
                <w:rFonts w:ascii="Arial" w:hAnsi="Arial" w:cs="Arial"/>
                <w:sz w:val="24"/>
                <w:szCs w:val="24"/>
              </w:rPr>
              <w:t>Business</w:t>
            </w:r>
            <w:r w:rsidRPr="00335616">
              <w:rPr>
                <w:rFonts w:ascii="Arial" w:hAnsi="Arial" w:cs="Arial"/>
                <w:sz w:val="24"/>
                <w:szCs w:val="24"/>
              </w:rPr>
              <w:t xml:space="preserve"> Continuity Plan</w:t>
            </w:r>
            <w:r w:rsidR="00123098">
              <w:rPr>
                <w:rFonts w:ascii="Arial" w:hAnsi="Arial" w:cs="Arial"/>
                <w:sz w:val="24"/>
                <w:szCs w:val="24"/>
              </w:rPr>
              <w:t>.</w:t>
            </w:r>
          </w:p>
          <w:p w:rsidR="00335616" w:rsidRPr="00335616" w:rsidRDefault="00335616" w:rsidP="00335616">
            <w:pPr>
              <w:rPr>
                <w:rFonts w:ascii="Arial" w:hAnsi="Arial" w:cs="Arial"/>
                <w:sz w:val="24"/>
                <w:szCs w:val="24"/>
              </w:rPr>
            </w:pPr>
          </w:p>
          <w:p w:rsidR="00123098" w:rsidRDefault="00123098" w:rsidP="00123098">
            <w:pPr>
              <w:ind w:left="23"/>
              <w:rPr>
                <w:rFonts w:ascii="Arial" w:hAnsi="Arial" w:cs="Arial"/>
                <w:sz w:val="24"/>
              </w:rPr>
            </w:pPr>
            <w:r>
              <w:rPr>
                <w:rFonts w:ascii="Arial" w:hAnsi="Arial" w:cs="Arial"/>
                <w:sz w:val="24"/>
                <w:szCs w:val="24"/>
              </w:rPr>
              <w:t xml:space="preserve">The school should follow </w:t>
            </w:r>
            <w:proofErr w:type="gramStart"/>
            <w:r>
              <w:rPr>
                <w:rFonts w:ascii="Arial" w:hAnsi="Arial" w:cs="Arial"/>
                <w:sz w:val="24"/>
                <w:szCs w:val="24"/>
              </w:rPr>
              <w:t>it’s</w:t>
            </w:r>
            <w:proofErr w:type="gramEnd"/>
            <w:r>
              <w:rPr>
                <w:rFonts w:ascii="Arial" w:hAnsi="Arial" w:cs="Arial"/>
                <w:sz w:val="24"/>
                <w:szCs w:val="24"/>
              </w:rPr>
              <w:t xml:space="preserve"> normal procedures for informing the local authority of closures.</w:t>
            </w:r>
          </w:p>
          <w:p w:rsidR="00123098" w:rsidRDefault="00123098" w:rsidP="00123098">
            <w:pPr>
              <w:ind w:left="23"/>
              <w:rPr>
                <w:rFonts w:ascii="Arial" w:hAnsi="Arial" w:cs="Arial"/>
                <w:sz w:val="24"/>
              </w:rPr>
            </w:pPr>
          </w:p>
          <w:p w:rsidR="00123098" w:rsidRDefault="00123098" w:rsidP="00123098">
            <w:pPr>
              <w:ind w:left="23"/>
              <w:rPr>
                <w:rFonts w:ascii="Arial" w:hAnsi="Arial" w:cs="Arial"/>
                <w:sz w:val="24"/>
              </w:rPr>
            </w:pPr>
            <w:r w:rsidRPr="00335616">
              <w:rPr>
                <w:rFonts w:ascii="Arial" w:hAnsi="Arial" w:cs="Arial"/>
                <w:sz w:val="24"/>
              </w:rPr>
              <w:t>Consider contingencies for catering, break time supervision, transport etc. in the event of ancillary staff action.</w:t>
            </w:r>
          </w:p>
          <w:p w:rsidR="00BA73DD" w:rsidRPr="005917CC" w:rsidRDefault="00BA73DD" w:rsidP="00335616">
            <w:pPr>
              <w:rPr>
                <w:rFonts w:ascii="Arial" w:hAnsi="Arial" w:cs="Arial"/>
                <w:sz w:val="24"/>
                <w:szCs w:val="24"/>
              </w:rPr>
            </w:pPr>
          </w:p>
        </w:tc>
        <w:tc>
          <w:tcPr>
            <w:tcW w:w="1508" w:type="dxa"/>
          </w:tcPr>
          <w:p w:rsidR="00BA73DD" w:rsidRPr="00067630" w:rsidRDefault="00BA73DD" w:rsidP="009A27E5">
            <w:pPr>
              <w:jc w:val="center"/>
              <w:rPr>
                <w:rFonts w:ascii="Arial" w:hAnsi="Arial" w:cs="Arial"/>
                <w:b/>
                <w:sz w:val="24"/>
                <w:szCs w:val="24"/>
              </w:rPr>
            </w:pPr>
          </w:p>
        </w:tc>
      </w:tr>
      <w:tr w:rsidR="00104221" w:rsidRPr="00170E00" w:rsidTr="009A27E5">
        <w:trPr>
          <w:trHeight w:val="470"/>
        </w:trPr>
        <w:tc>
          <w:tcPr>
            <w:tcW w:w="1696" w:type="dxa"/>
          </w:tcPr>
          <w:p w:rsidR="00104221" w:rsidRDefault="00104221" w:rsidP="009A27E5">
            <w:pPr>
              <w:rPr>
                <w:rFonts w:ascii="Arial" w:hAnsi="Arial" w:cs="Arial"/>
                <w:sz w:val="24"/>
                <w:szCs w:val="24"/>
              </w:rPr>
            </w:pPr>
            <w:r>
              <w:rPr>
                <w:rFonts w:ascii="Arial" w:hAnsi="Arial" w:cs="Arial"/>
                <w:sz w:val="24"/>
                <w:szCs w:val="24"/>
              </w:rPr>
              <w:t xml:space="preserve">Reduced numbers delay evacuations or make them unsafe in the event of a fire. </w:t>
            </w:r>
          </w:p>
          <w:p w:rsidR="00104221" w:rsidRDefault="00104221" w:rsidP="009A27E5">
            <w:pPr>
              <w:rPr>
                <w:rFonts w:ascii="Arial" w:hAnsi="Arial" w:cs="Arial"/>
                <w:sz w:val="24"/>
                <w:szCs w:val="24"/>
              </w:rPr>
            </w:pPr>
          </w:p>
          <w:p w:rsidR="00104221" w:rsidRDefault="00104221" w:rsidP="009A27E5">
            <w:pPr>
              <w:rPr>
                <w:rFonts w:ascii="Arial" w:hAnsi="Arial" w:cs="Arial"/>
                <w:sz w:val="24"/>
                <w:szCs w:val="24"/>
              </w:rPr>
            </w:pPr>
          </w:p>
          <w:p w:rsidR="00104221" w:rsidRPr="00335616" w:rsidRDefault="00104221" w:rsidP="009A27E5">
            <w:pPr>
              <w:rPr>
                <w:rFonts w:ascii="Arial" w:hAnsi="Arial" w:cs="Arial"/>
                <w:sz w:val="24"/>
                <w:szCs w:val="24"/>
              </w:rPr>
            </w:pPr>
            <w:r>
              <w:rPr>
                <w:rFonts w:ascii="Arial" w:hAnsi="Arial" w:cs="Arial"/>
                <w:sz w:val="24"/>
                <w:szCs w:val="24"/>
              </w:rPr>
              <w:t>Reduced numbers increase fire vulnerability.</w:t>
            </w:r>
          </w:p>
        </w:tc>
        <w:tc>
          <w:tcPr>
            <w:tcW w:w="1134" w:type="dxa"/>
          </w:tcPr>
          <w:p w:rsidR="00104221" w:rsidRDefault="00104221" w:rsidP="009A27E5">
            <w:pPr>
              <w:jc w:val="center"/>
              <w:rPr>
                <w:rFonts w:ascii="Arial" w:hAnsi="Arial" w:cs="Arial"/>
                <w:b/>
                <w:sz w:val="24"/>
              </w:rPr>
            </w:pPr>
          </w:p>
        </w:tc>
        <w:tc>
          <w:tcPr>
            <w:tcW w:w="567" w:type="dxa"/>
          </w:tcPr>
          <w:p w:rsidR="00104221" w:rsidRPr="00067630" w:rsidRDefault="00104221" w:rsidP="009A27E5">
            <w:pPr>
              <w:jc w:val="center"/>
              <w:rPr>
                <w:rFonts w:ascii="Arial" w:hAnsi="Arial" w:cs="Arial"/>
                <w:b/>
                <w:sz w:val="24"/>
                <w:szCs w:val="24"/>
              </w:rPr>
            </w:pPr>
          </w:p>
        </w:tc>
        <w:tc>
          <w:tcPr>
            <w:tcW w:w="567" w:type="dxa"/>
          </w:tcPr>
          <w:p w:rsidR="00104221" w:rsidRPr="00067630" w:rsidRDefault="00104221" w:rsidP="009A27E5">
            <w:pPr>
              <w:jc w:val="center"/>
              <w:rPr>
                <w:rFonts w:ascii="Arial" w:hAnsi="Arial" w:cs="Arial"/>
                <w:b/>
                <w:sz w:val="24"/>
                <w:szCs w:val="24"/>
              </w:rPr>
            </w:pPr>
          </w:p>
        </w:tc>
        <w:tc>
          <w:tcPr>
            <w:tcW w:w="993" w:type="dxa"/>
          </w:tcPr>
          <w:p w:rsidR="00104221" w:rsidRPr="00067630" w:rsidRDefault="00104221" w:rsidP="009A27E5">
            <w:pPr>
              <w:jc w:val="center"/>
              <w:rPr>
                <w:rFonts w:ascii="Arial" w:hAnsi="Arial" w:cs="Arial"/>
                <w:b/>
                <w:sz w:val="24"/>
                <w:szCs w:val="24"/>
              </w:rPr>
            </w:pPr>
          </w:p>
        </w:tc>
        <w:tc>
          <w:tcPr>
            <w:tcW w:w="3827" w:type="dxa"/>
          </w:tcPr>
          <w:p w:rsidR="00104221" w:rsidRDefault="00104221" w:rsidP="00104221">
            <w:pPr>
              <w:spacing w:line="276" w:lineRule="auto"/>
              <w:ind w:left="32"/>
              <w:rPr>
                <w:rFonts w:ascii="Arial" w:hAnsi="Arial" w:cs="Arial"/>
                <w:sz w:val="24"/>
                <w:szCs w:val="24"/>
              </w:rPr>
            </w:pPr>
            <w:r>
              <w:rPr>
                <w:rFonts w:ascii="Arial" w:hAnsi="Arial" w:cs="Arial"/>
                <w:sz w:val="24"/>
                <w:szCs w:val="24"/>
              </w:rPr>
              <w:t>A procedure has been put in place to account for the absence of normal fire safety personnel</w:t>
            </w:r>
            <w:r w:rsidRPr="00104221">
              <w:rPr>
                <w:rFonts w:ascii="Arial" w:hAnsi="Arial" w:cs="Arial"/>
                <w:sz w:val="24"/>
                <w:szCs w:val="24"/>
              </w:rPr>
              <w:t xml:space="preserve">. </w:t>
            </w:r>
          </w:p>
          <w:p w:rsidR="00104221" w:rsidRPr="00104221" w:rsidRDefault="00104221" w:rsidP="00104221">
            <w:pPr>
              <w:spacing w:line="276" w:lineRule="auto"/>
              <w:ind w:left="32"/>
              <w:rPr>
                <w:rFonts w:ascii="Arial" w:hAnsi="Arial" w:cs="Arial"/>
                <w:sz w:val="24"/>
                <w:szCs w:val="24"/>
              </w:rPr>
            </w:pPr>
          </w:p>
          <w:p w:rsidR="00104221" w:rsidRDefault="00104221" w:rsidP="00104221">
            <w:pPr>
              <w:spacing w:line="276" w:lineRule="auto"/>
              <w:ind w:left="32"/>
              <w:rPr>
                <w:rFonts w:ascii="Arial" w:hAnsi="Arial" w:cs="Arial"/>
                <w:sz w:val="24"/>
                <w:szCs w:val="24"/>
              </w:rPr>
            </w:pPr>
            <w:proofErr w:type="spellStart"/>
            <w:r>
              <w:rPr>
                <w:rFonts w:ascii="Arial" w:hAnsi="Arial" w:cs="Arial"/>
                <w:sz w:val="24"/>
                <w:szCs w:val="24"/>
              </w:rPr>
              <w:t>Xxxx</w:t>
            </w:r>
            <w:proofErr w:type="spellEnd"/>
            <w:r>
              <w:rPr>
                <w:rFonts w:ascii="Arial" w:hAnsi="Arial" w:cs="Arial"/>
                <w:sz w:val="24"/>
                <w:szCs w:val="24"/>
              </w:rPr>
              <w:t xml:space="preserve"> is responsible for c</w:t>
            </w:r>
            <w:r w:rsidRPr="00104221">
              <w:rPr>
                <w:rFonts w:ascii="Arial" w:hAnsi="Arial" w:cs="Arial"/>
                <w:sz w:val="24"/>
                <w:szCs w:val="24"/>
              </w:rPr>
              <w:t>hecking that fire equipment is in position and fire extinguishers have not been discharged.</w:t>
            </w:r>
          </w:p>
          <w:p w:rsidR="00104221" w:rsidRPr="00104221" w:rsidRDefault="00104221" w:rsidP="00104221">
            <w:pPr>
              <w:spacing w:line="276" w:lineRule="auto"/>
              <w:ind w:left="32"/>
              <w:rPr>
                <w:rFonts w:ascii="Arial" w:hAnsi="Arial" w:cs="Arial"/>
                <w:sz w:val="24"/>
                <w:szCs w:val="24"/>
              </w:rPr>
            </w:pPr>
          </w:p>
          <w:p w:rsidR="00104221" w:rsidRDefault="00104221" w:rsidP="00104221">
            <w:pPr>
              <w:spacing w:line="276" w:lineRule="auto"/>
              <w:ind w:left="32"/>
              <w:rPr>
                <w:rFonts w:ascii="Arial" w:hAnsi="Arial" w:cs="Arial"/>
                <w:sz w:val="24"/>
                <w:szCs w:val="24"/>
              </w:rPr>
            </w:pPr>
            <w:r>
              <w:rPr>
                <w:rFonts w:ascii="Arial" w:hAnsi="Arial" w:cs="Arial"/>
                <w:sz w:val="24"/>
                <w:szCs w:val="24"/>
              </w:rPr>
              <w:t>I</w:t>
            </w:r>
            <w:r w:rsidRPr="00104221">
              <w:rPr>
                <w:rFonts w:ascii="Arial" w:hAnsi="Arial" w:cs="Arial"/>
                <w:sz w:val="24"/>
                <w:szCs w:val="24"/>
              </w:rPr>
              <w:t xml:space="preserve">nsurance provider </w:t>
            </w:r>
            <w:r>
              <w:rPr>
                <w:rFonts w:ascii="Arial" w:hAnsi="Arial" w:cs="Arial"/>
                <w:sz w:val="24"/>
                <w:szCs w:val="24"/>
              </w:rPr>
              <w:t xml:space="preserve">has been </w:t>
            </w:r>
            <w:r w:rsidRPr="00104221">
              <w:rPr>
                <w:rFonts w:ascii="Arial" w:hAnsi="Arial" w:cs="Arial"/>
                <w:sz w:val="24"/>
                <w:szCs w:val="24"/>
              </w:rPr>
              <w:t xml:space="preserve">about </w:t>
            </w:r>
            <w:r>
              <w:rPr>
                <w:rFonts w:ascii="Arial" w:hAnsi="Arial" w:cs="Arial"/>
                <w:sz w:val="24"/>
                <w:szCs w:val="24"/>
              </w:rPr>
              <w:t>of changes including currently vacant properties/sections of the buildings</w:t>
            </w:r>
            <w:r w:rsidRPr="00104221">
              <w:rPr>
                <w:rFonts w:ascii="Arial" w:hAnsi="Arial" w:cs="Arial"/>
                <w:sz w:val="24"/>
                <w:szCs w:val="24"/>
              </w:rPr>
              <w:t>.</w:t>
            </w:r>
          </w:p>
          <w:p w:rsidR="00104221" w:rsidRPr="00104221" w:rsidRDefault="00104221" w:rsidP="00104221">
            <w:pPr>
              <w:spacing w:line="276" w:lineRule="auto"/>
              <w:ind w:left="32"/>
              <w:rPr>
                <w:rFonts w:ascii="Arial" w:hAnsi="Arial" w:cs="Arial"/>
                <w:sz w:val="24"/>
                <w:szCs w:val="24"/>
              </w:rPr>
            </w:pPr>
          </w:p>
          <w:p w:rsidR="00104221" w:rsidRDefault="00104221" w:rsidP="00104221">
            <w:pPr>
              <w:spacing w:line="276" w:lineRule="auto"/>
              <w:ind w:left="32"/>
              <w:rPr>
                <w:rFonts w:ascii="Arial" w:hAnsi="Arial" w:cs="Arial"/>
                <w:sz w:val="24"/>
                <w:szCs w:val="24"/>
              </w:rPr>
            </w:pPr>
            <w:r>
              <w:rPr>
                <w:rFonts w:ascii="Arial" w:hAnsi="Arial" w:cs="Arial"/>
                <w:sz w:val="24"/>
                <w:szCs w:val="24"/>
              </w:rPr>
              <w:t xml:space="preserve">Staff newsletter used to inform staff of </w:t>
            </w:r>
            <w:r w:rsidRPr="00104221">
              <w:rPr>
                <w:rFonts w:ascii="Arial" w:hAnsi="Arial" w:cs="Arial"/>
                <w:sz w:val="24"/>
                <w:szCs w:val="24"/>
              </w:rPr>
              <w:t xml:space="preserve">temporary arrangements </w:t>
            </w:r>
            <w:r w:rsidR="00DB7FFD">
              <w:rPr>
                <w:rFonts w:ascii="Arial" w:hAnsi="Arial" w:cs="Arial"/>
                <w:sz w:val="24"/>
                <w:szCs w:val="24"/>
              </w:rPr>
              <w:t>for the</w:t>
            </w:r>
            <w:r w:rsidRPr="00104221">
              <w:rPr>
                <w:rFonts w:ascii="Arial" w:hAnsi="Arial" w:cs="Arial"/>
                <w:sz w:val="24"/>
                <w:szCs w:val="24"/>
              </w:rPr>
              <w:t xml:space="preserve"> emergency action plan and evacuation procedures.</w:t>
            </w:r>
          </w:p>
          <w:p w:rsidR="00DB7FFD" w:rsidRPr="00104221" w:rsidRDefault="00DB7FFD" w:rsidP="00104221">
            <w:pPr>
              <w:spacing w:line="276" w:lineRule="auto"/>
              <w:ind w:left="32"/>
              <w:rPr>
                <w:rFonts w:ascii="Arial" w:hAnsi="Arial" w:cs="Arial"/>
                <w:sz w:val="24"/>
                <w:szCs w:val="24"/>
              </w:rPr>
            </w:pPr>
          </w:p>
          <w:p w:rsidR="00104221" w:rsidRPr="00104221" w:rsidRDefault="00DB7FFD" w:rsidP="00104221">
            <w:pPr>
              <w:spacing w:line="276" w:lineRule="auto"/>
              <w:ind w:left="32"/>
              <w:rPr>
                <w:rFonts w:ascii="Arial" w:hAnsi="Arial" w:cs="Arial"/>
                <w:sz w:val="24"/>
                <w:szCs w:val="24"/>
              </w:rPr>
            </w:pPr>
            <w:r>
              <w:rPr>
                <w:rFonts w:ascii="Arial" w:hAnsi="Arial" w:cs="Arial"/>
                <w:sz w:val="24"/>
                <w:szCs w:val="24"/>
              </w:rPr>
              <w:t>Fire risk assessment has been reviewed, and the following temporary changes to normal operations will be made:</w:t>
            </w:r>
          </w:p>
          <w:p w:rsidR="00104221" w:rsidRDefault="00DB7FFD" w:rsidP="00104221">
            <w:pPr>
              <w:spacing w:before="100" w:beforeAutospacing="1" w:after="100"/>
              <w:ind w:left="32"/>
              <w:rPr>
                <w:rFonts w:ascii="Arial" w:hAnsi="Arial" w:cs="Arial"/>
                <w:sz w:val="24"/>
                <w:szCs w:val="24"/>
              </w:rPr>
            </w:pPr>
            <w:r>
              <w:rPr>
                <w:rFonts w:ascii="Arial" w:hAnsi="Arial" w:cs="Arial"/>
                <w:sz w:val="24"/>
                <w:szCs w:val="24"/>
              </w:rPr>
              <w:t>Evacuation plans adapted to accommodate reduced staffing numbers (for example, pupils who require manual evacuation have been moved to a class with an immediate exit, additional staff trained in use of evac chairs etc.)</w:t>
            </w:r>
          </w:p>
          <w:p w:rsidR="00104221" w:rsidRPr="002856FA" w:rsidRDefault="00DB7FFD" w:rsidP="00104221">
            <w:pPr>
              <w:spacing w:before="100" w:beforeAutospacing="1" w:after="100"/>
              <w:ind w:left="32"/>
              <w:rPr>
                <w:rFonts w:ascii="Arial" w:hAnsi="Arial" w:cs="Arial"/>
                <w:sz w:val="24"/>
                <w:szCs w:val="24"/>
              </w:rPr>
            </w:pPr>
            <w:r>
              <w:rPr>
                <w:rFonts w:ascii="Arial" w:hAnsi="Arial" w:cs="Arial"/>
                <w:sz w:val="24"/>
                <w:szCs w:val="24"/>
              </w:rPr>
              <w:t xml:space="preserve">Temporarily vacant spaces will be part of the site </w:t>
            </w:r>
            <w:proofErr w:type="gramStart"/>
            <w:r>
              <w:rPr>
                <w:rFonts w:ascii="Arial" w:hAnsi="Arial" w:cs="Arial"/>
                <w:sz w:val="24"/>
                <w:szCs w:val="24"/>
              </w:rPr>
              <w:t>managers</w:t>
            </w:r>
            <w:proofErr w:type="gramEnd"/>
            <w:r>
              <w:rPr>
                <w:rFonts w:ascii="Arial" w:hAnsi="Arial" w:cs="Arial"/>
                <w:sz w:val="24"/>
                <w:szCs w:val="24"/>
              </w:rPr>
              <w:t xml:space="preserve"> daily security walk.</w:t>
            </w:r>
          </w:p>
          <w:p w:rsidR="00104221" w:rsidRPr="00335616" w:rsidRDefault="00104221" w:rsidP="00104221">
            <w:pPr>
              <w:ind w:left="32"/>
              <w:rPr>
                <w:rFonts w:ascii="Arial" w:hAnsi="Arial" w:cs="Arial"/>
                <w:sz w:val="24"/>
              </w:rPr>
            </w:pPr>
          </w:p>
        </w:tc>
        <w:tc>
          <w:tcPr>
            <w:tcW w:w="567" w:type="dxa"/>
          </w:tcPr>
          <w:p w:rsidR="00104221" w:rsidRPr="00067630" w:rsidRDefault="00104221" w:rsidP="009A27E5">
            <w:pPr>
              <w:jc w:val="center"/>
              <w:rPr>
                <w:rFonts w:ascii="Arial" w:hAnsi="Arial" w:cs="Arial"/>
                <w:b/>
                <w:sz w:val="24"/>
                <w:szCs w:val="24"/>
              </w:rPr>
            </w:pPr>
          </w:p>
        </w:tc>
        <w:tc>
          <w:tcPr>
            <w:tcW w:w="576" w:type="dxa"/>
          </w:tcPr>
          <w:p w:rsidR="00104221" w:rsidRPr="00067630" w:rsidRDefault="00104221" w:rsidP="009A27E5">
            <w:pPr>
              <w:jc w:val="center"/>
              <w:rPr>
                <w:rFonts w:ascii="Arial" w:hAnsi="Arial" w:cs="Arial"/>
                <w:b/>
                <w:sz w:val="24"/>
                <w:szCs w:val="24"/>
              </w:rPr>
            </w:pPr>
          </w:p>
        </w:tc>
        <w:tc>
          <w:tcPr>
            <w:tcW w:w="851" w:type="dxa"/>
          </w:tcPr>
          <w:p w:rsidR="00104221" w:rsidRPr="00067630" w:rsidRDefault="00104221" w:rsidP="009A27E5">
            <w:pPr>
              <w:jc w:val="center"/>
              <w:rPr>
                <w:rFonts w:ascii="Arial" w:hAnsi="Arial" w:cs="Arial"/>
                <w:b/>
                <w:sz w:val="24"/>
                <w:szCs w:val="24"/>
              </w:rPr>
            </w:pPr>
          </w:p>
        </w:tc>
        <w:tc>
          <w:tcPr>
            <w:tcW w:w="3118" w:type="dxa"/>
          </w:tcPr>
          <w:p w:rsidR="00104221" w:rsidRPr="00335616" w:rsidRDefault="00104221" w:rsidP="00335616">
            <w:pPr>
              <w:rPr>
                <w:rFonts w:ascii="Arial" w:hAnsi="Arial" w:cs="Arial"/>
                <w:sz w:val="24"/>
                <w:szCs w:val="24"/>
              </w:rPr>
            </w:pPr>
          </w:p>
        </w:tc>
        <w:tc>
          <w:tcPr>
            <w:tcW w:w="1508" w:type="dxa"/>
          </w:tcPr>
          <w:p w:rsidR="00104221" w:rsidRPr="00067630" w:rsidRDefault="00104221" w:rsidP="009A27E5">
            <w:pPr>
              <w:jc w:val="center"/>
              <w:rPr>
                <w:rFonts w:ascii="Arial" w:hAnsi="Arial" w:cs="Arial"/>
                <w:b/>
                <w:sz w:val="24"/>
                <w:szCs w:val="24"/>
              </w:rPr>
            </w:pPr>
          </w:p>
        </w:tc>
      </w:tr>
    </w:tbl>
    <w:p w:rsidR="00067630" w:rsidRPr="009A27E5" w:rsidRDefault="00067630" w:rsidP="009A27E5">
      <w:pPr>
        <w:tabs>
          <w:tab w:val="center" w:pos="7568"/>
        </w:tabs>
        <w:sectPr w:rsidR="00067630" w:rsidRPr="009A27E5" w:rsidSect="009A27E5">
          <w:headerReference w:type="first" r:id="rId13"/>
          <w:footerReference w:type="first" r:id="rId14"/>
          <w:pgSz w:w="16838" w:h="11906" w:orient="landscape" w:code="9"/>
          <w:pgMar w:top="851" w:right="851" w:bottom="851" w:left="851" w:header="510" w:footer="850" w:gutter="0"/>
          <w:cols w:space="708"/>
          <w:titlePg/>
          <w:docGrid w:linePitch="360"/>
        </w:sectPr>
      </w:pPr>
    </w:p>
    <w:tbl>
      <w:tblPr>
        <w:tblW w:w="1587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6379"/>
        <w:gridCol w:w="7513"/>
      </w:tblGrid>
      <w:tr w:rsidR="0050701F" w:rsidRPr="00170E00" w:rsidTr="00233FAC">
        <w:trPr>
          <w:trHeight w:val="369"/>
        </w:trPr>
        <w:tc>
          <w:tcPr>
            <w:tcW w:w="1984" w:type="dxa"/>
            <w:vAlign w:val="center"/>
          </w:tcPr>
          <w:p w:rsidR="0050701F" w:rsidRPr="009A27E5" w:rsidRDefault="0050701F" w:rsidP="005F4214">
            <w:pPr>
              <w:rPr>
                <w:rFonts w:ascii="Arial" w:hAnsi="Arial" w:cs="Arial"/>
                <w:bCs/>
                <w:sz w:val="24"/>
              </w:rPr>
            </w:pPr>
            <w:r w:rsidRPr="009A27E5">
              <w:rPr>
                <w:rFonts w:ascii="Arial" w:hAnsi="Arial" w:cs="Arial"/>
                <w:bCs/>
                <w:sz w:val="24"/>
              </w:rPr>
              <w:t>Initial Assessment</w:t>
            </w:r>
          </w:p>
          <w:p w:rsidR="0050701F" w:rsidRPr="009A27E5" w:rsidRDefault="0050701F" w:rsidP="005F4214">
            <w:pPr>
              <w:rPr>
                <w:rFonts w:ascii="Arial" w:hAnsi="Arial" w:cs="Arial"/>
                <w:bCs/>
                <w:sz w:val="24"/>
              </w:rPr>
            </w:pPr>
            <w:r w:rsidRPr="009A27E5">
              <w:rPr>
                <w:rFonts w:ascii="Arial" w:hAnsi="Arial" w:cs="Arial"/>
                <w:bCs/>
                <w:sz w:val="24"/>
              </w:rPr>
              <w:t>Review Date</w:t>
            </w:r>
          </w:p>
          <w:p w:rsidR="00291F6A" w:rsidRPr="009A27E5" w:rsidRDefault="00291F6A" w:rsidP="005F4214">
            <w:pPr>
              <w:rPr>
                <w:rFonts w:ascii="Arial" w:hAnsi="Arial" w:cs="Arial"/>
                <w:bCs/>
                <w:sz w:val="24"/>
              </w:rPr>
            </w:pPr>
          </w:p>
          <w:p w:rsidR="0050701F" w:rsidRPr="009A27E5" w:rsidRDefault="0050701F" w:rsidP="005F4214">
            <w:pPr>
              <w:rPr>
                <w:rFonts w:ascii="Arial" w:hAnsi="Arial" w:cs="Arial"/>
                <w:bCs/>
                <w:sz w:val="24"/>
              </w:rPr>
            </w:pPr>
          </w:p>
        </w:tc>
        <w:tc>
          <w:tcPr>
            <w:tcW w:w="6379" w:type="dxa"/>
            <w:vAlign w:val="center"/>
          </w:tcPr>
          <w:p w:rsidR="0050701F" w:rsidRPr="009A27E5" w:rsidRDefault="0050701F" w:rsidP="00E078E9">
            <w:pPr>
              <w:rPr>
                <w:rFonts w:ascii="Arial" w:hAnsi="Arial" w:cs="Arial"/>
                <w:b/>
                <w:sz w:val="24"/>
              </w:rPr>
            </w:pPr>
            <w:r w:rsidRPr="009A27E5">
              <w:rPr>
                <w:rFonts w:ascii="Arial" w:hAnsi="Arial" w:cs="Arial"/>
                <w:b/>
                <w:bCs/>
                <w:sz w:val="24"/>
              </w:rPr>
              <w:t>Risk Assessment</w:t>
            </w:r>
            <w:r w:rsidR="00C04CE0" w:rsidRPr="009A27E5">
              <w:rPr>
                <w:rFonts w:ascii="Arial" w:hAnsi="Arial" w:cs="Arial"/>
                <w:b/>
                <w:bCs/>
                <w:sz w:val="24"/>
              </w:rPr>
              <w:t xml:space="preserve"> assessed,</w:t>
            </w:r>
            <w:r w:rsidR="00291F6A" w:rsidRPr="009A27E5">
              <w:rPr>
                <w:rFonts w:ascii="Arial" w:hAnsi="Arial" w:cs="Arial"/>
                <w:b/>
                <w:bCs/>
                <w:sz w:val="24"/>
              </w:rPr>
              <w:t xml:space="preserve"> reviewed </w:t>
            </w:r>
            <w:r w:rsidRPr="009A27E5">
              <w:rPr>
                <w:rFonts w:ascii="Arial" w:hAnsi="Arial" w:cs="Arial"/>
                <w:b/>
                <w:bCs/>
                <w:sz w:val="24"/>
              </w:rPr>
              <w:t xml:space="preserve">by </w:t>
            </w:r>
            <w:r w:rsidR="00C04CE0" w:rsidRPr="009A27E5">
              <w:rPr>
                <w:rFonts w:ascii="Arial" w:hAnsi="Arial" w:cs="Arial"/>
                <w:b/>
                <w:bCs/>
                <w:sz w:val="24"/>
              </w:rPr>
              <w:t>the following competent person</w:t>
            </w:r>
            <w:r w:rsidR="00E078E9" w:rsidRPr="009A27E5">
              <w:rPr>
                <w:rFonts w:ascii="Arial" w:hAnsi="Arial" w:cs="Arial"/>
                <w:b/>
                <w:bCs/>
                <w:sz w:val="24"/>
              </w:rPr>
              <w:t>:</w:t>
            </w:r>
          </w:p>
        </w:tc>
        <w:tc>
          <w:tcPr>
            <w:tcW w:w="7513" w:type="dxa"/>
            <w:vAlign w:val="center"/>
          </w:tcPr>
          <w:p w:rsidR="00291F6A" w:rsidRPr="00170E00" w:rsidRDefault="00291F6A" w:rsidP="005F4214">
            <w:pPr>
              <w:rPr>
                <w:rFonts w:ascii="Arial" w:hAnsi="Arial" w:cs="Arial"/>
                <w:b/>
                <w:bCs/>
              </w:rPr>
            </w:pPr>
          </w:p>
          <w:p w:rsidR="0050701F" w:rsidRPr="00170E00" w:rsidRDefault="0050701F" w:rsidP="005F4214">
            <w:pPr>
              <w:rPr>
                <w:rFonts w:ascii="Arial" w:hAnsi="Arial" w:cs="Arial"/>
                <w:b/>
                <w:bCs/>
              </w:rPr>
            </w:pPr>
            <w:r w:rsidRPr="00170E00">
              <w:rPr>
                <w:rFonts w:ascii="Arial" w:hAnsi="Arial" w:cs="Arial"/>
                <w:b/>
                <w:bCs/>
              </w:rPr>
              <w:t>Tas</w:t>
            </w:r>
            <w:r w:rsidR="00020642">
              <w:rPr>
                <w:rFonts w:ascii="Arial" w:hAnsi="Arial" w:cs="Arial"/>
                <w:b/>
                <w:bCs/>
              </w:rPr>
              <w:t>ks and control measures reviewed</w:t>
            </w:r>
            <w:r w:rsidRPr="00170E00">
              <w:rPr>
                <w:rFonts w:ascii="Arial" w:hAnsi="Arial" w:cs="Arial"/>
                <w:b/>
                <w:bCs/>
              </w:rPr>
              <w:t xml:space="preserve"> by</w:t>
            </w:r>
            <w:r w:rsidR="00291F6A" w:rsidRPr="00170E00">
              <w:rPr>
                <w:rFonts w:ascii="Arial" w:hAnsi="Arial" w:cs="Arial"/>
                <w:b/>
                <w:bCs/>
              </w:rPr>
              <w:t xml:space="preserve"> </w:t>
            </w:r>
            <w:r w:rsidR="00E078E9">
              <w:rPr>
                <w:rFonts w:ascii="Arial" w:hAnsi="Arial" w:cs="Arial"/>
                <w:b/>
                <w:bCs/>
              </w:rPr>
              <w:t>the Governing Body</w:t>
            </w:r>
            <w:r w:rsidR="00233FAC" w:rsidRPr="00170E00">
              <w:rPr>
                <w:rFonts w:ascii="Arial" w:hAnsi="Arial" w:cs="Arial"/>
                <w:b/>
                <w:bCs/>
              </w:rPr>
              <w:t>:</w:t>
            </w:r>
          </w:p>
          <w:p w:rsidR="00C04CE0" w:rsidRPr="00170E00" w:rsidRDefault="00C04CE0" w:rsidP="005F4214">
            <w:pPr>
              <w:rPr>
                <w:rFonts w:ascii="Arial" w:hAnsi="Arial" w:cs="Arial"/>
                <w:b/>
                <w:bCs/>
              </w:rPr>
            </w:pPr>
          </w:p>
          <w:p w:rsidR="0050701F" w:rsidRPr="00170E00" w:rsidRDefault="0050701F" w:rsidP="005F4214">
            <w:pPr>
              <w:rPr>
                <w:rFonts w:ascii="Arial" w:hAnsi="Arial" w:cs="Arial"/>
                <w:b/>
                <w:bCs/>
              </w:rPr>
            </w:pPr>
          </w:p>
        </w:tc>
      </w:tr>
      <w:tr w:rsidR="0050701F" w:rsidRPr="00170E00" w:rsidTr="00233FAC">
        <w:trPr>
          <w:trHeight w:val="340"/>
        </w:trPr>
        <w:tc>
          <w:tcPr>
            <w:tcW w:w="1984" w:type="dxa"/>
            <w:vAlign w:val="center"/>
          </w:tcPr>
          <w:p w:rsidR="0050701F" w:rsidRPr="009A27E5" w:rsidRDefault="0050701F" w:rsidP="005F4214">
            <w:pPr>
              <w:rPr>
                <w:rFonts w:ascii="Arial" w:hAnsi="Arial" w:cs="Arial"/>
                <w:bCs/>
                <w:sz w:val="24"/>
              </w:rPr>
            </w:pPr>
            <w:r w:rsidRPr="009A27E5">
              <w:rPr>
                <w:rFonts w:ascii="Arial" w:hAnsi="Arial" w:cs="Arial"/>
                <w:bCs/>
                <w:sz w:val="24"/>
              </w:rPr>
              <w:t>Name</w:t>
            </w:r>
          </w:p>
          <w:p w:rsidR="0050701F" w:rsidRPr="009A27E5" w:rsidRDefault="00233FAC" w:rsidP="005F4214">
            <w:pPr>
              <w:rPr>
                <w:rFonts w:ascii="Arial" w:hAnsi="Arial" w:cs="Arial"/>
                <w:bCs/>
                <w:sz w:val="24"/>
              </w:rPr>
            </w:pPr>
            <w:r w:rsidRPr="009A27E5">
              <w:rPr>
                <w:rFonts w:ascii="Arial" w:hAnsi="Arial" w:cs="Arial"/>
                <w:bCs/>
                <w:sz w:val="24"/>
              </w:rPr>
              <w:t>(PRINT</w:t>
            </w:r>
            <w:r w:rsidR="0050701F" w:rsidRPr="009A27E5">
              <w:rPr>
                <w:rFonts w:ascii="Arial" w:hAnsi="Arial" w:cs="Arial"/>
                <w:bCs/>
                <w:sz w:val="24"/>
              </w:rPr>
              <w:t>)</w:t>
            </w:r>
          </w:p>
        </w:tc>
        <w:tc>
          <w:tcPr>
            <w:tcW w:w="6379" w:type="dxa"/>
            <w:vAlign w:val="center"/>
          </w:tcPr>
          <w:p w:rsidR="0050701F" w:rsidRPr="009A27E5" w:rsidRDefault="0050701F" w:rsidP="005F4214">
            <w:pPr>
              <w:rPr>
                <w:rFonts w:ascii="Arial" w:hAnsi="Arial" w:cs="Arial"/>
                <w:bCs/>
                <w:sz w:val="24"/>
              </w:rPr>
            </w:pPr>
          </w:p>
          <w:p w:rsidR="00233FAC" w:rsidRPr="009A27E5" w:rsidRDefault="00233FAC" w:rsidP="005F4214">
            <w:pPr>
              <w:rPr>
                <w:rFonts w:ascii="Arial" w:hAnsi="Arial" w:cs="Arial"/>
                <w:bCs/>
                <w:sz w:val="24"/>
              </w:rPr>
            </w:pPr>
          </w:p>
          <w:p w:rsidR="00233FAC" w:rsidRPr="009A27E5" w:rsidRDefault="00233FAC" w:rsidP="005F4214">
            <w:pPr>
              <w:rPr>
                <w:rFonts w:ascii="Arial" w:hAnsi="Arial" w:cs="Arial"/>
                <w:bCs/>
                <w:sz w:val="24"/>
              </w:rPr>
            </w:pPr>
          </w:p>
        </w:tc>
        <w:tc>
          <w:tcPr>
            <w:tcW w:w="7513" w:type="dxa"/>
            <w:vAlign w:val="center"/>
          </w:tcPr>
          <w:p w:rsidR="0050701F" w:rsidRPr="00170E00" w:rsidRDefault="00233FAC" w:rsidP="005F4214">
            <w:pPr>
              <w:rPr>
                <w:rFonts w:ascii="Arial" w:hAnsi="Arial" w:cs="Arial"/>
                <w:bCs/>
              </w:rPr>
            </w:pPr>
            <w:r w:rsidRPr="00170E00">
              <w:rPr>
                <w:rFonts w:ascii="Arial" w:hAnsi="Arial" w:cs="Arial"/>
                <w:bCs/>
              </w:rPr>
              <w:t>Name (PRINT):</w:t>
            </w:r>
          </w:p>
        </w:tc>
      </w:tr>
      <w:tr w:rsidR="0050701F" w:rsidRPr="00170E00" w:rsidTr="00233FAC">
        <w:trPr>
          <w:trHeight w:val="882"/>
        </w:trPr>
        <w:tc>
          <w:tcPr>
            <w:tcW w:w="1984" w:type="dxa"/>
            <w:vAlign w:val="center"/>
          </w:tcPr>
          <w:p w:rsidR="0050701F" w:rsidRPr="009A27E5" w:rsidRDefault="0050701F" w:rsidP="005F4214">
            <w:pPr>
              <w:rPr>
                <w:rFonts w:ascii="Arial" w:hAnsi="Arial" w:cs="Arial"/>
                <w:bCs/>
                <w:sz w:val="24"/>
              </w:rPr>
            </w:pPr>
            <w:r w:rsidRPr="009A27E5">
              <w:rPr>
                <w:rFonts w:ascii="Arial" w:hAnsi="Arial" w:cs="Arial"/>
                <w:bCs/>
                <w:sz w:val="24"/>
              </w:rPr>
              <w:t>Signature:</w:t>
            </w:r>
          </w:p>
        </w:tc>
        <w:tc>
          <w:tcPr>
            <w:tcW w:w="6379" w:type="dxa"/>
          </w:tcPr>
          <w:p w:rsidR="0050701F" w:rsidRPr="009A27E5" w:rsidRDefault="0050701F" w:rsidP="005F4214">
            <w:pPr>
              <w:rPr>
                <w:rFonts w:ascii="Arial" w:hAnsi="Arial" w:cs="Arial"/>
                <w:sz w:val="24"/>
              </w:rPr>
            </w:pPr>
          </w:p>
        </w:tc>
        <w:tc>
          <w:tcPr>
            <w:tcW w:w="7513" w:type="dxa"/>
            <w:vAlign w:val="center"/>
          </w:tcPr>
          <w:p w:rsidR="00233FAC" w:rsidRPr="00170E00" w:rsidRDefault="00233FAC" w:rsidP="00233FAC">
            <w:pPr>
              <w:rPr>
                <w:rFonts w:ascii="Arial" w:hAnsi="Arial" w:cs="Arial"/>
                <w:bCs/>
              </w:rPr>
            </w:pPr>
          </w:p>
          <w:p w:rsidR="0050701F" w:rsidRPr="00170E00" w:rsidRDefault="00233FAC" w:rsidP="005F4214">
            <w:pPr>
              <w:rPr>
                <w:rFonts w:ascii="Arial" w:hAnsi="Arial" w:cs="Arial"/>
                <w:bCs/>
              </w:rPr>
            </w:pPr>
            <w:r w:rsidRPr="00170E00">
              <w:rPr>
                <w:rFonts w:ascii="Arial" w:hAnsi="Arial" w:cs="Arial"/>
                <w:bCs/>
              </w:rPr>
              <w:t>Signature:                                                                                                     Date:</w:t>
            </w:r>
          </w:p>
        </w:tc>
      </w:tr>
      <w:tr w:rsidR="0050701F" w:rsidRPr="00170E00" w:rsidTr="00233FAC">
        <w:trPr>
          <w:trHeight w:val="882"/>
        </w:trPr>
        <w:tc>
          <w:tcPr>
            <w:tcW w:w="1984" w:type="dxa"/>
            <w:vAlign w:val="center"/>
          </w:tcPr>
          <w:p w:rsidR="0050701F" w:rsidRPr="009A27E5" w:rsidRDefault="00291F6A" w:rsidP="005F4214">
            <w:pPr>
              <w:rPr>
                <w:rFonts w:ascii="Arial" w:hAnsi="Arial" w:cs="Arial"/>
                <w:bCs/>
                <w:sz w:val="24"/>
              </w:rPr>
            </w:pPr>
            <w:r w:rsidRPr="009A27E5">
              <w:rPr>
                <w:rFonts w:ascii="Arial" w:hAnsi="Arial" w:cs="Arial"/>
                <w:bCs/>
                <w:sz w:val="24"/>
              </w:rPr>
              <w:t>N</w:t>
            </w:r>
            <w:r w:rsidR="0050701F" w:rsidRPr="009A27E5">
              <w:rPr>
                <w:rFonts w:ascii="Arial" w:hAnsi="Arial" w:cs="Arial"/>
                <w:bCs/>
                <w:sz w:val="24"/>
              </w:rPr>
              <w:t>ext Review Date</w:t>
            </w:r>
            <w:r w:rsidR="00C04CE0" w:rsidRPr="009A27E5">
              <w:rPr>
                <w:rFonts w:ascii="Arial" w:hAnsi="Arial" w:cs="Arial"/>
                <w:bCs/>
                <w:sz w:val="24"/>
              </w:rPr>
              <w:t>:</w:t>
            </w:r>
          </w:p>
          <w:p w:rsidR="00C04CE0" w:rsidRPr="009A27E5" w:rsidRDefault="00C04CE0" w:rsidP="005F4214">
            <w:pPr>
              <w:rPr>
                <w:rFonts w:ascii="Arial" w:hAnsi="Arial" w:cs="Arial"/>
                <w:bCs/>
                <w:sz w:val="24"/>
              </w:rPr>
            </w:pPr>
          </w:p>
          <w:p w:rsidR="0050701F" w:rsidRPr="009A27E5" w:rsidRDefault="0050701F" w:rsidP="009A27E5">
            <w:pPr>
              <w:rPr>
                <w:rFonts w:ascii="Arial" w:hAnsi="Arial" w:cs="Arial"/>
                <w:sz w:val="24"/>
              </w:rPr>
            </w:pPr>
            <w:r w:rsidRPr="009A27E5">
              <w:rPr>
                <w:rFonts w:ascii="Arial" w:hAnsi="Arial" w:cs="Arial"/>
                <w:sz w:val="24"/>
              </w:rPr>
              <w:t xml:space="preserve">   </w:t>
            </w:r>
            <w:r w:rsidR="00233FAC" w:rsidRPr="009A27E5">
              <w:rPr>
                <w:rFonts w:ascii="Arial" w:hAnsi="Arial" w:cs="Arial"/>
                <w:sz w:val="24"/>
              </w:rPr>
              <w:t xml:space="preserve"> </w:t>
            </w:r>
            <w:r w:rsidRPr="009A27E5">
              <w:rPr>
                <w:rFonts w:ascii="Arial" w:hAnsi="Arial" w:cs="Arial"/>
                <w:sz w:val="24"/>
              </w:rPr>
              <w:t xml:space="preserve">  </w:t>
            </w:r>
          </w:p>
        </w:tc>
        <w:tc>
          <w:tcPr>
            <w:tcW w:w="13892" w:type="dxa"/>
            <w:gridSpan w:val="2"/>
          </w:tcPr>
          <w:p w:rsidR="0050701F" w:rsidRPr="009A27E5" w:rsidRDefault="0050701F" w:rsidP="005F4214">
            <w:pPr>
              <w:rPr>
                <w:rFonts w:ascii="Arial" w:hAnsi="Arial" w:cs="Arial"/>
                <w:sz w:val="24"/>
              </w:rPr>
            </w:pPr>
            <w:r w:rsidRPr="009A27E5">
              <w:rPr>
                <w:rFonts w:ascii="Arial" w:hAnsi="Arial" w:cs="Arial"/>
                <w:sz w:val="24"/>
              </w:rPr>
              <w:t xml:space="preserve">Your workplace will change over time. You are likely to bring in new equipment, substances and procedures. There may be advances in technology. You may have an accident or a case of ill health. </w:t>
            </w:r>
          </w:p>
          <w:p w:rsidR="0050701F" w:rsidRPr="009A27E5" w:rsidRDefault="0050701F" w:rsidP="005F4214">
            <w:pPr>
              <w:rPr>
                <w:rFonts w:ascii="Arial" w:hAnsi="Arial" w:cs="Arial"/>
                <w:sz w:val="24"/>
              </w:rPr>
            </w:pPr>
            <w:r w:rsidRPr="009A27E5">
              <w:rPr>
                <w:rFonts w:ascii="Arial" w:hAnsi="Arial" w:cs="Arial"/>
                <w:sz w:val="24"/>
              </w:rPr>
              <w:t>You should review your risk assessment:</w:t>
            </w:r>
          </w:p>
          <w:p w:rsidR="00C04CE0" w:rsidRPr="009A27E5" w:rsidRDefault="00C04CE0" w:rsidP="005F4214">
            <w:pPr>
              <w:rPr>
                <w:rFonts w:ascii="Arial" w:hAnsi="Arial" w:cs="Arial"/>
                <w:sz w:val="24"/>
              </w:rPr>
            </w:pPr>
          </w:p>
          <w:p w:rsidR="0050701F" w:rsidRPr="009A27E5" w:rsidRDefault="0050701F" w:rsidP="0050701F">
            <w:pPr>
              <w:pStyle w:val="ListParagraph"/>
              <w:numPr>
                <w:ilvl w:val="0"/>
                <w:numId w:val="3"/>
              </w:numPr>
              <w:rPr>
                <w:rFonts w:ascii="Arial" w:hAnsi="Arial" w:cs="Arial"/>
                <w:sz w:val="24"/>
                <w:szCs w:val="20"/>
              </w:rPr>
            </w:pPr>
            <w:r w:rsidRPr="009A27E5">
              <w:rPr>
                <w:rFonts w:ascii="Arial" w:hAnsi="Arial" w:cs="Arial"/>
                <w:sz w:val="24"/>
                <w:szCs w:val="20"/>
              </w:rPr>
              <w:t>if it is no longer valid</w:t>
            </w:r>
          </w:p>
          <w:p w:rsidR="0050701F" w:rsidRPr="009A27E5" w:rsidRDefault="0050701F" w:rsidP="005F4214">
            <w:pPr>
              <w:pStyle w:val="ListParagraph"/>
              <w:numPr>
                <w:ilvl w:val="0"/>
                <w:numId w:val="3"/>
              </w:numPr>
              <w:rPr>
                <w:rFonts w:ascii="Arial" w:hAnsi="Arial" w:cs="Arial"/>
                <w:sz w:val="24"/>
                <w:szCs w:val="20"/>
              </w:rPr>
            </w:pPr>
            <w:r w:rsidRPr="009A27E5">
              <w:rPr>
                <w:rFonts w:ascii="Arial" w:hAnsi="Arial" w:cs="Arial"/>
                <w:sz w:val="24"/>
                <w:szCs w:val="20"/>
              </w:rPr>
              <w:t>if there has been a significant change</w:t>
            </w:r>
          </w:p>
        </w:tc>
      </w:tr>
    </w:tbl>
    <w:p w:rsidR="00233FAC" w:rsidRDefault="00233FAC">
      <w:pPr>
        <w:jc w:val="center"/>
        <w:rPr>
          <w:rFonts w:ascii="Arial" w:hAnsi="Arial" w:cs="Arial"/>
        </w:rPr>
      </w:pPr>
    </w:p>
    <w:p w:rsidR="00233FAC" w:rsidRPr="00233FAC" w:rsidRDefault="00233FAC" w:rsidP="00233FAC">
      <w:pPr>
        <w:rPr>
          <w:rFonts w:ascii="Arial" w:hAnsi="Arial" w:cs="Arial"/>
        </w:rPr>
      </w:pPr>
    </w:p>
    <w:p w:rsidR="00233FAC" w:rsidRPr="00233FAC" w:rsidRDefault="00233FAC" w:rsidP="00233FAC">
      <w:pPr>
        <w:rPr>
          <w:rFonts w:ascii="Arial" w:hAnsi="Arial" w:cs="Arial"/>
        </w:rPr>
      </w:pPr>
    </w:p>
    <w:p w:rsidR="00233FAC" w:rsidRPr="00233FAC" w:rsidRDefault="00233FAC" w:rsidP="00233FAC">
      <w:pPr>
        <w:rPr>
          <w:rFonts w:ascii="Arial" w:hAnsi="Arial" w:cs="Arial"/>
        </w:rPr>
      </w:pPr>
    </w:p>
    <w:p w:rsidR="00233FAC" w:rsidRDefault="00233FAC" w:rsidP="00233FAC">
      <w:pPr>
        <w:rPr>
          <w:rFonts w:ascii="Arial" w:hAnsi="Arial" w:cs="Arial"/>
        </w:rPr>
      </w:pPr>
    </w:p>
    <w:p w:rsidR="0050701F" w:rsidRPr="00233FAC" w:rsidRDefault="00233FAC" w:rsidP="00233FAC">
      <w:pPr>
        <w:tabs>
          <w:tab w:val="left" w:pos="7240"/>
        </w:tabs>
        <w:rPr>
          <w:rFonts w:ascii="Arial" w:hAnsi="Arial" w:cs="Arial"/>
        </w:rPr>
      </w:pPr>
      <w:r>
        <w:rPr>
          <w:rFonts w:ascii="Arial" w:hAnsi="Arial" w:cs="Arial"/>
        </w:rPr>
        <w:tab/>
      </w:r>
    </w:p>
    <w:sectPr w:rsidR="0050701F" w:rsidRPr="00233FAC" w:rsidSect="0098328F">
      <w:pgSz w:w="16838" w:h="11906" w:orient="landscape" w:code="9"/>
      <w:pgMar w:top="567" w:right="907" w:bottom="567" w:left="170" w:header="510" w:footer="26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2E7" w:rsidRDefault="001102E7" w:rsidP="00AF3D62">
      <w:pPr>
        <w:pStyle w:val="Footer"/>
      </w:pPr>
      <w:r>
        <w:separator/>
      </w:r>
    </w:p>
  </w:endnote>
  <w:endnote w:type="continuationSeparator" w:id="0">
    <w:p w:rsidR="001102E7" w:rsidRDefault="001102E7" w:rsidP="00AF3D62">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venir Heavy">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55D" w:rsidRPr="00520617" w:rsidRDefault="0034155D" w:rsidP="0000003B">
    <w:pPr>
      <w:pStyle w:val="Footer"/>
      <w:tabs>
        <w:tab w:val="clear" w:pos="4153"/>
        <w:tab w:val="clear" w:pos="8306"/>
        <w:tab w:val="left" w:pos="2432"/>
      </w:tabs>
      <w:jc w:val="cen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horzAnchor="page" w:tblpX="749" w:tblpY="102"/>
      <w:tblW w:w="48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1324"/>
      <w:gridCol w:w="1330"/>
      <w:gridCol w:w="1738"/>
      <w:gridCol w:w="1384"/>
      <w:gridCol w:w="1263"/>
      <w:gridCol w:w="398"/>
      <w:gridCol w:w="305"/>
      <w:gridCol w:w="354"/>
      <w:gridCol w:w="394"/>
      <w:gridCol w:w="394"/>
      <w:gridCol w:w="394"/>
      <w:gridCol w:w="394"/>
      <w:gridCol w:w="451"/>
      <w:gridCol w:w="3615"/>
    </w:tblGrid>
    <w:tr w:rsidR="00123098" w:rsidRPr="00240229" w:rsidTr="00AC2797">
      <w:trPr>
        <w:trHeight w:val="161"/>
      </w:trPr>
      <w:tc>
        <w:tcPr>
          <w:tcW w:w="335" w:type="pct"/>
          <w:vMerge w:val="restart"/>
        </w:tcPr>
        <w:p w:rsidR="00123098" w:rsidRPr="00067630" w:rsidRDefault="00123098" w:rsidP="0098328F">
          <w:pPr>
            <w:pStyle w:val="Footer"/>
            <w:rPr>
              <w:rFonts w:ascii="Arial" w:hAnsi="Arial" w:cs="Arial"/>
              <w:sz w:val="16"/>
            </w:rPr>
          </w:pPr>
        </w:p>
        <w:p w:rsidR="00123098" w:rsidRPr="00067630" w:rsidRDefault="00123098" w:rsidP="0098328F">
          <w:pPr>
            <w:pStyle w:val="Footer"/>
            <w:rPr>
              <w:rFonts w:ascii="Arial" w:hAnsi="Arial" w:cs="Arial"/>
              <w:sz w:val="16"/>
            </w:rPr>
          </w:pPr>
          <w:r w:rsidRPr="00067630">
            <w:rPr>
              <w:rFonts w:ascii="Arial" w:hAnsi="Arial" w:cs="Arial"/>
              <w:sz w:val="16"/>
            </w:rPr>
            <w:t>Hazardous Event</w:t>
          </w:r>
        </w:p>
      </w:tc>
      <w:tc>
        <w:tcPr>
          <w:tcW w:w="451" w:type="pct"/>
          <w:vMerge w:val="restart"/>
          <w:vAlign w:val="center"/>
        </w:tcPr>
        <w:p w:rsidR="00123098" w:rsidRPr="00067630" w:rsidRDefault="00123098" w:rsidP="0098328F">
          <w:pPr>
            <w:pStyle w:val="Footer"/>
            <w:jc w:val="center"/>
            <w:rPr>
              <w:rFonts w:ascii="Arial" w:hAnsi="Arial" w:cs="Arial"/>
              <w:b/>
              <w:sz w:val="16"/>
            </w:rPr>
          </w:pPr>
          <w:r w:rsidRPr="00067630">
            <w:rPr>
              <w:rFonts w:ascii="Arial" w:hAnsi="Arial" w:cs="Arial"/>
              <w:b/>
              <w:sz w:val="16"/>
            </w:rPr>
            <w:t>1</w:t>
          </w:r>
        </w:p>
      </w:tc>
      <w:tc>
        <w:tcPr>
          <w:tcW w:w="453" w:type="pct"/>
          <w:vMerge w:val="restart"/>
          <w:vAlign w:val="center"/>
        </w:tcPr>
        <w:p w:rsidR="00123098" w:rsidRPr="00067630" w:rsidRDefault="00123098" w:rsidP="0098328F">
          <w:pPr>
            <w:pStyle w:val="Footer"/>
            <w:jc w:val="center"/>
            <w:rPr>
              <w:rFonts w:ascii="Arial" w:hAnsi="Arial" w:cs="Arial"/>
              <w:b/>
              <w:sz w:val="16"/>
            </w:rPr>
          </w:pPr>
          <w:r w:rsidRPr="00067630">
            <w:rPr>
              <w:rFonts w:ascii="Arial" w:hAnsi="Arial" w:cs="Arial"/>
              <w:b/>
              <w:sz w:val="16"/>
            </w:rPr>
            <w:t>2</w:t>
          </w:r>
        </w:p>
      </w:tc>
      <w:tc>
        <w:tcPr>
          <w:tcW w:w="591" w:type="pct"/>
          <w:vMerge w:val="restart"/>
          <w:vAlign w:val="center"/>
        </w:tcPr>
        <w:p w:rsidR="00123098" w:rsidRPr="00067630" w:rsidRDefault="00123098" w:rsidP="0098328F">
          <w:pPr>
            <w:pStyle w:val="Footer"/>
            <w:jc w:val="center"/>
            <w:rPr>
              <w:rFonts w:ascii="Arial" w:hAnsi="Arial" w:cs="Arial"/>
              <w:b/>
              <w:sz w:val="16"/>
            </w:rPr>
          </w:pPr>
          <w:r w:rsidRPr="00067630">
            <w:rPr>
              <w:rFonts w:ascii="Arial" w:hAnsi="Arial" w:cs="Arial"/>
              <w:b/>
              <w:sz w:val="16"/>
            </w:rPr>
            <w:t>3</w:t>
          </w:r>
        </w:p>
      </w:tc>
      <w:tc>
        <w:tcPr>
          <w:tcW w:w="471" w:type="pct"/>
          <w:vMerge w:val="restart"/>
          <w:vAlign w:val="center"/>
        </w:tcPr>
        <w:p w:rsidR="00123098" w:rsidRPr="00067630" w:rsidRDefault="00123098" w:rsidP="0098328F">
          <w:pPr>
            <w:pStyle w:val="Footer"/>
            <w:jc w:val="center"/>
            <w:rPr>
              <w:rFonts w:ascii="Arial" w:hAnsi="Arial" w:cs="Arial"/>
              <w:b/>
              <w:sz w:val="16"/>
            </w:rPr>
          </w:pPr>
          <w:r w:rsidRPr="00067630">
            <w:rPr>
              <w:rFonts w:ascii="Arial" w:hAnsi="Arial" w:cs="Arial"/>
              <w:b/>
              <w:sz w:val="16"/>
            </w:rPr>
            <w:t>4</w:t>
          </w:r>
        </w:p>
      </w:tc>
      <w:tc>
        <w:tcPr>
          <w:tcW w:w="430" w:type="pct"/>
          <w:vMerge w:val="restart"/>
          <w:vAlign w:val="center"/>
        </w:tcPr>
        <w:p w:rsidR="00123098" w:rsidRPr="00067630" w:rsidRDefault="00123098" w:rsidP="0098328F">
          <w:pPr>
            <w:pStyle w:val="Footer"/>
            <w:jc w:val="center"/>
            <w:rPr>
              <w:rFonts w:ascii="Arial" w:hAnsi="Arial" w:cs="Arial"/>
              <w:b/>
              <w:sz w:val="16"/>
            </w:rPr>
          </w:pPr>
          <w:r w:rsidRPr="00067630">
            <w:rPr>
              <w:rFonts w:ascii="Arial" w:hAnsi="Arial" w:cs="Arial"/>
              <w:b/>
              <w:sz w:val="16"/>
            </w:rPr>
            <w:t>5</w:t>
          </w:r>
        </w:p>
      </w:tc>
      <w:tc>
        <w:tcPr>
          <w:tcW w:w="137" w:type="pct"/>
          <w:vMerge w:val="restart"/>
          <w:tcBorders>
            <w:top w:val="nil"/>
          </w:tcBorders>
        </w:tcPr>
        <w:p w:rsidR="00123098" w:rsidRPr="00067630" w:rsidRDefault="00123098" w:rsidP="0098328F">
          <w:pPr>
            <w:pStyle w:val="Footer"/>
            <w:rPr>
              <w:rFonts w:ascii="Arial" w:hAnsi="Arial" w:cs="Arial"/>
              <w:sz w:val="16"/>
            </w:rPr>
          </w:pPr>
          <w:r w:rsidRPr="00067630">
            <w:rPr>
              <w:rFonts w:ascii="Arial" w:hAnsi="Arial" w:cs="Arial"/>
              <w:sz w:val="16"/>
            </w:rPr>
            <w:t xml:space="preserve">              </w:t>
          </w:r>
        </w:p>
      </w:tc>
      <w:tc>
        <w:tcPr>
          <w:tcW w:w="100" w:type="pct"/>
        </w:tcPr>
        <w:p w:rsidR="00123098" w:rsidRPr="00067630" w:rsidRDefault="00123098" w:rsidP="0098328F">
          <w:pPr>
            <w:pStyle w:val="Footer"/>
            <w:rPr>
              <w:rFonts w:ascii="Arial" w:hAnsi="Arial" w:cs="Arial"/>
              <w:sz w:val="16"/>
            </w:rPr>
          </w:pPr>
        </w:p>
      </w:tc>
      <w:tc>
        <w:tcPr>
          <w:tcW w:w="122" w:type="pct"/>
        </w:tcPr>
        <w:p w:rsidR="00123098" w:rsidRPr="00067630" w:rsidRDefault="00123098" w:rsidP="0098328F">
          <w:pPr>
            <w:pStyle w:val="Footer"/>
            <w:jc w:val="center"/>
            <w:rPr>
              <w:rFonts w:ascii="Arial" w:hAnsi="Arial" w:cs="Arial"/>
              <w:b/>
              <w:sz w:val="16"/>
            </w:rPr>
          </w:pPr>
          <w:r w:rsidRPr="00067630">
            <w:rPr>
              <w:rFonts w:ascii="Arial" w:hAnsi="Arial" w:cs="Arial"/>
              <w:b/>
              <w:sz w:val="16"/>
            </w:rPr>
            <w:t>1</w:t>
          </w:r>
        </w:p>
      </w:tc>
      <w:tc>
        <w:tcPr>
          <w:tcW w:w="132" w:type="pct"/>
        </w:tcPr>
        <w:p w:rsidR="00123098" w:rsidRPr="00067630" w:rsidRDefault="00123098" w:rsidP="0098328F">
          <w:pPr>
            <w:pStyle w:val="Footer"/>
            <w:jc w:val="center"/>
            <w:rPr>
              <w:rFonts w:ascii="Arial" w:hAnsi="Arial" w:cs="Arial"/>
              <w:b/>
              <w:sz w:val="16"/>
            </w:rPr>
          </w:pPr>
          <w:r w:rsidRPr="00067630">
            <w:rPr>
              <w:rFonts w:ascii="Arial" w:hAnsi="Arial" w:cs="Arial"/>
              <w:b/>
              <w:sz w:val="16"/>
            </w:rPr>
            <w:t>2</w:t>
          </w:r>
        </w:p>
      </w:tc>
      <w:tc>
        <w:tcPr>
          <w:tcW w:w="132" w:type="pct"/>
        </w:tcPr>
        <w:p w:rsidR="00123098" w:rsidRPr="00067630" w:rsidRDefault="00123098" w:rsidP="0098328F">
          <w:pPr>
            <w:pStyle w:val="Footer"/>
            <w:jc w:val="center"/>
            <w:rPr>
              <w:rFonts w:ascii="Arial" w:hAnsi="Arial" w:cs="Arial"/>
              <w:b/>
              <w:sz w:val="16"/>
            </w:rPr>
          </w:pPr>
          <w:r w:rsidRPr="00067630">
            <w:rPr>
              <w:rFonts w:ascii="Arial" w:hAnsi="Arial" w:cs="Arial"/>
              <w:b/>
              <w:sz w:val="16"/>
            </w:rPr>
            <w:t>3</w:t>
          </w:r>
        </w:p>
      </w:tc>
      <w:tc>
        <w:tcPr>
          <w:tcW w:w="132" w:type="pct"/>
        </w:tcPr>
        <w:p w:rsidR="00123098" w:rsidRPr="00067630" w:rsidRDefault="00123098" w:rsidP="0098328F">
          <w:pPr>
            <w:pStyle w:val="Footer"/>
            <w:jc w:val="center"/>
            <w:rPr>
              <w:rFonts w:ascii="Arial" w:hAnsi="Arial" w:cs="Arial"/>
              <w:b/>
              <w:sz w:val="16"/>
            </w:rPr>
          </w:pPr>
          <w:r w:rsidRPr="00067630">
            <w:rPr>
              <w:rFonts w:ascii="Arial" w:hAnsi="Arial" w:cs="Arial"/>
              <w:b/>
              <w:sz w:val="16"/>
            </w:rPr>
            <w:t>4</w:t>
          </w:r>
        </w:p>
      </w:tc>
      <w:tc>
        <w:tcPr>
          <w:tcW w:w="132" w:type="pct"/>
        </w:tcPr>
        <w:p w:rsidR="00123098" w:rsidRPr="00067630" w:rsidRDefault="00123098" w:rsidP="0098328F">
          <w:pPr>
            <w:pStyle w:val="Footer"/>
            <w:jc w:val="center"/>
            <w:rPr>
              <w:rFonts w:ascii="Arial" w:hAnsi="Arial" w:cs="Arial"/>
              <w:b/>
              <w:sz w:val="16"/>
            </w:rPr>
          </w:pPr>
          <w:r w:rsidRPr="00067630">
            <w:rPr>
              <w:rFonts w:ascii="Arial" w:hAnsi="Arial" w:cs="Arial"/>
              <w:b/>
              <w:sz w:val="16"/>
            </w:rPr>
            <w:t>5</w:t>
          </w:r>
        </w:p>
      </w:tc>
      <w:tc>
        <w:tcPr>
          <w:tcW w:w="155" w:type="pct"/>
          <w:vMerge w:val="restart"/>
          <w:tcBorders>
            <w:top w:val="nil"/>
          </w:tcBorders>
        </w:tcPr>
        <w:p w:rsidR="00123098" w:rsidRPr="00067630" w:rsidRDefault="00123098" w:rsidP="0098328F">
          <w:pPr>
            <w:pStyle w:val="Footer"/>
            <w:rPr>
              <w:rFonts w:ascii="Arial" w:hAnsi="Arial" w:cs="Arial"/>
            </w:rPr>
          </w:pPr>
        </w:p>
      </w:tc>
      <w:tc>
        <w:tcPr>
          <w:tcW w:w="1227" w:type="pct"/>
        </w:tcPr>
        <w:p w:rsidR="00123098" w:rsidRPr="00067630" w:rsidRDefault="00123098" w:rsidP="0098328F">
          <w:pPr>
            <w:pStyle w:val="Footer"/>
            <w:jc w:val="center"/>
            <w:rPr>
              <w:rFonts w:ascii="Arial" w:hAnsi="Arial" w:cs="Arial"/>
              <w:b/>
              <w:sz w:val="16"/>
            </w:rPr>
          </w:pPr>
          <w:r w:rsidRPr="00067630">
            <w:rPr>
              <w:rFonts w:ascii="Arial" w:hAnsi="Arial" w:cs="Arial"/>
              <w:b/>
              <w:sz w:val="16"/>
            </w:rPr>
            <w:t>Risk Rating</w:t>
          </w:r>
        </w:p>
      </w:tc>
    </w:tr>
    <w:tr w:rsidR="00123098" w:rsidRPr="00240229" w:rsidTr="00AC2797">
      <w:trPr>
        <w:trHeight w:val="336"/>
      </w:trPr>
      <w:tc>
        <w:tcPr>
          <w:tcW w:w="335" w:type="pct"/>
          <w:vMerge/>
        </w:tcPr>
        <w:p w:rsidR="00123098" w:rsidRPr="00067630" w:rsidRDefault="00123098" w:rsidP="0098328F">
          <w:pPr>
            <w:pStyle w:val="Footer"/>
            <w:rPr>
              <w:rFonts w:ascii="Arial" w:hAnsi="Arial" w:cs="Arial"/>
              <w:sz w:val="16"/>
            </w:rPr>
          </w:pPr>
        </w:p>
      </w:tc>
      <w:tc>
        <w:tcPr>
          <w:tcW w:w="451" w:type="pct"/>
          <w:vMerge/>
        </w:tcPr>
        <w:p w:rsidR="00123098" w:rsidRPr="00067630" w:rsidRDefault="00123098" w:rsidP="0098328F">
          <w:pPr>
            <w:pStyle w:val="Footer"/>
            <w:jc w:val="center"/>
            <w:rPr>
              <w:rFonts w:ascii="Arial" w:hAnsi="Arial" w:cs="Arial"/>
              <w:sz w:val="16"/>
            </w:rPr>
          </w:pPr>
        </w:p>
      </w:tc>
      <w:tc>
        <w:tcPr>
          <w:tcW w:w="453" w:type="pct"/>
          <w:vMerge/>
        </w:tcPr>
        <w:p w:rsidR="00123098" w:rsidRPr="00067630" w:rsidRDefault="00123098" w:rsidP="0098328F">
          <w:pPr>
            <w:pStyle w:val="Footer"/>
            <w:jc w:val="center"/>
            <w:rPr>
              <w:rFonts w:ascii="Arial" w:hAnsi="Arial" w:cs="Arial"/>
              <w:sz w:val="16"/>
            </w:rPr>
          </w:pPr>
        </w:p>
      </w:tc>
      <w:tc>
        <w:tcPr>
          <w:tcW w:w="591" w:type="pct"/>
          <w:vMerge/>
        </w:tcPr>
        <w:p w:rsidR="00123098" w:rsidRPr="00067630" w:rsidRDefault="00123098" w:rsidP="0098328F">
          <w:pPr>
            <w:pStyle w:val="Footer"/>
            <w:jc w:val="center"/>
            <w:rPr>
              <w:rFonts w:ascii="Arial" w:hAnsi="Arial" w:cs="Arial"/>
              <w:sz w:val="16"/>
            </w:rPr>
          </w:pPr>
        </w:p>
      </w:tc>
      <w:tc>
        <w:tcPr>
          <w:tcW w:w="471" w:type="pct"/>
          <w:vMerge/>
        </w:tcPr>
        <w:p w:rsidR="00123098" w:rsidRPr="00067630" w:rsidRDefault="00123098" w:rsidP="0098328F">
          <w:pPr>
            <w:pStyle w:val="Footer"/>
            <w:jc w:val="center"/>
            <w:rPr>
              <w:rFonts w:ascii="Arial" w:hAnsi="Arial" w:cs="Arial"/>
              <w:sz w:val="16"/>
            </w:rPr>
          </w:pPr>
        </w:p>
      </w:tc>
      <w:tc>
        <w:tcPr>
          <w:tcW w:w="430" w:type="pct"/>
          <w:vMerge/>
        </w:tcPr>
        <w:p w:rsidR="00123098" w:rsidRPr="00067630" w:rsidRDefault="00123098" w:rsidP="0098328F">
          <w:pPr>
            <w:pStyle w:val="Footer"/>
            <w:jc w:val="center"/>
            <w:rPr>
              <w:rFonts w:ascii="Arial" w:hAnsi="Arial" w:cs="Arial"/>
              <w:sz w:val="16"/>
            </w:rPr>
          </w:pPr>
        </w:p>
      </w:tc>
      <w:tc>
        <w:tcPr>
          <w:tcW w:w="137" w:type="pct"/>
          <w:vMerge/>
        </w:tcPr>
        <w:p w:rsidR="00123098" w:rsidRPr="00067630" w:rsidRDefault="00123098" w:rsidP="0098328F">
          <w:pPr>
            <w:pStyle w:val="Footer"/>
            <w:rPr>
              <w:rFonts w:ascii="Arial" w:hAnsi="Arial" w:cs="Arial"/>
              <w:sz w:val="16"/>
            </w:rPr>
          </w:pPr>
        </w:p>
      </w:tc>
      <w:tc>
        <w:tcPr>
          <w:tcW w:w="100" w:type="pct"/>
        </w:tcPr>
        <w:p w:rsidR="00123098" w:rsidRPr="00067630" w:rsidRDefault="00123098" w:rsidP="0098328F">
          <w:pPr>
            <w:pStyle w:val="Footer"/>
            <w:rPr>
              <w:rFonts w:ascii="Arial" w:hAnsi="Arial" w:cs="Arial"/>
              <w:b/>
              <w:sz w:val="16"/>
            </w:rPr>
          </w:pPr>
          <w:r w:rsidRPr="00067630">
            <w:rPr>
              <w:rFonts w:ascii="Arial" w:hAnsi="Arial" w:cs="Arial"/>
              <w:b/>
              <w:sz w:val="16"/>
            </w:rPr>
            <w:t>1</w:t>
          </w:r>
        </w:p>
      </w:tc>
      <w:tc>
        <w:tcPr>
          <w:tcW w:w="122" w:type="pct"/>
        </w:tcPr>
        <w:p w:rsidR="00123098" w:rsidRPr="00067630" w:rsidRDefault="00123098" w:rsidP="0098328F">
          <w:pPr>
            <w:pStyle w:val="Footer"/>
            <w:jc w:val="center"/>
            <w:rPr>
              <w:rFonts w:ascii="Arial" w:hAnsi="Arial" w:cs="Arial"/>
              <w:sz w:val="16"/>
            </w:rPr>
          </w:pPr>
          <w:r w:rsidRPr="00067630">
            <w:rPr>
              <w:rFonts w:ascii="Arial" w:hAnsi="Arial" w:cs="Arial"/>
              <w:sz w:val="16"/>
            </w:rPr>
            <w:t>1</w:t>
          </w:r>
        </w:p>
      </w:tc>
      <w:tc>
        <w:tcPr>
          <w:tcW w:w="132" w:type="pct"/>
        </w:tcPr>
        <w:p w:rsidR="00123098" w:rsidRPr="00067630" w:rsidRDefault="00123098" w:rsidP="0098328F">
          <w:pPr>
            <w:pStyle w:val="Footer"/>
            <w:jc w:val="center"/>
            <w:rPr>
              <w:rFonts w:ascii="Arial" w:hAnsi="Arial" w:cs="Arial"/>
              <w:sz w:val="16"/>
            </w:rPr>
          </w:pPr>
          <w:r w:rsidRPr="00067630">
            <w:rPr>
              <w:rFonts w:ascii="Arial" w:hAnsi="Arial" w:cs="Arial"/>
              <w:sz w:val="16"/>
            </w:rPr>
            <w:t>2</w:t>
          </w:r>
        </w:p>
      </w:tc>
      <w:tc>
        <w:tcPr>
          <w:tcW w:w="132" w:type="pct"/>
        </w:tcPr>
        <w:p w:rsidR="00123098" w:rsidRPr="00067630" w:rsidRDefault="00123098" w:rsidP="0098328F">
          <w:pPr>
            <w:pStyle w:val="Footer"/>
            <w:jc w:val="center"/>
            <w:rPr>
              <w:rFonts w:ascii="Arial" w:hAnsi="Arial" w:cs="Arial"/>
              <w:sz w:val="16"/>
            </w:rPr>
          </w:pPr>
          <w:r w:rsidRPr="00067630">
            <w:rPr>
              <w:rFonts w:ascii="Arial" w:hAnsi="Arial" w:cs="Arial"/>
              <w:sz w:val="16"/>
            </w:rPr>
            <w:t>3</w:t>
          </w:r>
        </w:p>
      </w:tc>
      <w:tc>
        <w:tcPr>
          <w:tcW w:w="132" w:type="pct"/>
        </w:tcPr>
        <w:p w:rsidR="00123098" w:rsidRPr="00067630" w:rsidRDefault="00123098" w:rsidP="0098328F">
          <w:pPr>
            <w:pStyle w:val="Footer"/>
            <w:jc w:val="center"/>
            <w:rPr>
              <w:rFonts w:ascii="Arial" w:hAnsi="Arial" w:cs="Arial"/>
              <w:sz w:val="16"/>
            </w:rPr>
          </w:pPr>
          <w:r w:rsidRPr="00067630">
            <w:rPr>
              <w:rFonts w:ascii="Arial" w:hAnsi="Arial" w:cs="Arial"/>
              <w:sz w:val="16"/>
            </w:rPr>
            <w:t>4</w:t>
          </w:r>
        </w:p>
      </w:tc>
      <w:tc>
        <w:tcPr>
          <w:tcW w:w="132" w:type="pct"/>
        </w:tcPr>
        <w:p w:rsidR="00123098" w:rsidRPr="00067630" w:rsidRDefault="00123098" w:rsidP="0098328F">
          <w:pPr>
            <w:pStyle w:val="Footer"/>
            <w:jc w:val="center"/>
            <w:rPr>
              <w:rFonts w:ascii="Arial" w:hAnsi="Arial" w:cs="Arial"/>
              <w:sz w:val="16"/>
            </w:rPr>
          </w:pPr>
          <w:r w:rsidRPr="00067630">
            <w:rPr>
              <w:rFonts w:ascii="Arial" w:hAnsi="Arial" w:cs="Arial"/>
              <w:sz w:val="16"/>
            </w:rPr>
            <w:t>5</w:t>
          </w:r>
        </w:p>
      </w:tc>
      <w:tc>
        <w:tcPr>
          <w:tcW w:w="155" w:type="pct"/>
          <w:vMerge/>
        </w:tcPr>
        <w:p w:rsidR="00123098" w:rsidRPr="00067630" w:rsidRDefault="00123098" w:rsidP="0098328F">
          <w:pPr>
            <w:pStyle w:val="Footer"/>
            <w:rPr>
              <w:rFonts w:ascii="Arial" w:hAnsi="Arial" w:cs="Arial"/>
            </w:rPr>
          </w:pPr>
        </w:p>
      </w:tc>
      <w:tc>
        <w:tcPr>
          <w:tcW w:w="1227" w:type="pct"/>
        </w:tcPr>
        <w:p w:rsidR="00123098" w:rsidRPr="00067630" w:rsidRDefault="00123098" w:rsidP="0098328F">
          <w:pPr>
            <w:pStyle w:val="Footer"/>
            <w:rPr>
              <w:rFonts w:ascii="Arial" w:hAnsi="Arial" w:cs="Arial"/>
              <w:sz w:val="16"/>
            </w:rPr>
          </w:pPr>
          <w:r w:rsidRPr="00067630">
            <w:rPr>
              <w:rFonts w:ascii="Arial" w:hAnsi="Arial" w:cs="Arial"/>
              <w:b/>
              <w:sz w:val="16"/>
            </w:rPr>
            <w:t xml:space="preserve">Low </w:t>
          </w:r>
          <w:r w:rsidRPr="00067630">
            <w:rPr>
              <w:rFonts w:ascii="Arial" w:hAnsi="Arial" w:cs="Arial"/>
              <w:sz w:val="16"/>
            </w:rPr>
            <w:t>– monitor the situation</w:t>
          </w:r>
        </w:p>
      </w:tc>
    </w:tr>
    <w:tr w:rsidR="00123098" w:rsidRPr="00240229" w:rsidTr="00AC2797">
      <w:trPr>
        <w:trHeight w:val="172"/>
      </w:trPr>
      <w:tc>
        <w:tcPr>
          <w:tcW w:w="335" w:type="pct"/>
          <w:vMerge w:val="restart"/>
          <w:vAlign w:val="center"/>
        </w:tcPr>
        <w:p w:rsidR="00123098" w:rsidRPr="00067630" w:rsidRDefault="00123098" w:rsidP="0098328F">
          <w:pPr>
            <w:pStyle w:val="Footer"/>
            <w:rPr>
              <w:rFonts w:ascii="Arial" w:hAnsi="Arial" w:cs="Arial"/>
              <w:b/>
              <w:sz w:val="16"/>
            </w:rPr>
          </w:pPr>
          <w:r w:rsidRPr="00067630">
            <w:rPr>
              <w:rFonts w:ascii="Arial" w:hAnsi="Arial" w:cs="Arial"/>
              <w:b/>
              <w:sz w:val="16"/>
            </w:rPr>
            <w:t>Likelihood (L)</w:t>
          </w:r>
        </w:p>
      </w:tc>
      <w:tc>
        <w:tcPr>
          <w:tcW w:w="451" w:type="pct"/>
          <w:vMerge w:val="restart"/>
          <w:vAlign w:val="center"/>
        </w:tcPr>
        <w:p w:rsidR="00123098" w:rsidRPr="00067630" w:rsidRDefault="00123098" w:rsidP="0098328F">
          <w:pPr>
            <w:pStyle w:val="Footer"/>
            <w:jc w:val="center"/>
            <w:rPr>
              <w:rFonts w:ascii="Arial" w:hAnsi="Arial" w:cs="Arial"/>
              <w:sz w:val="16"/>
            </w:rPr>
          </w:pPr>
          <w:r w:rsidRPr="00067630">
            <w:rPr>
              <w:rFonts w:ascii="Arial" w:hAnsi="Arial" w:cs="Arial"/>
              <w:sz w:val="16"/>
            </w:rPr>
            <w:t>Very unlikely</w:t>
          </w:r>
        </w:p>
      </w:tc>
      <w:tc>
        <w:tcPr>
          <w:tcW w:w="453" w:type="pct"/>
          <w:vMerge w:val="restart"/>
          <w:vAlign w:val="center"/>
        </w:tcPr>
        <w:p w:rsidR="00123098" w:rsidRPr="00067630" w:rsidRDefault="00123098" w:rsidP="0098328F">
          <w:pPr>
            <w:pStyle w:val="Footer"/>
            <w:jc w:val="center"/>
            <w:rPr>
              <w:rFonts w:ascii="Arial" w:hAnsi="Arial" w:cs="Arial"/>
              <w:sz w:val="16"/>
            </w:rPr>
          </w:pPr>
          <w:r w:rsidRPr="00067630">
            <w:rPr>
              <w:rFonts w:ascii="Arial" w:hAnsi="Arial" w:cs="Arial"/>
              <w:sz w:val="16"/>
            </w:rPr>
            <w:t>Unlikely</w:t>
          </w:r>
        </w:p>
      </w:tc>
      <w:tc>
        <w:tcPr>
          <w:tcW w:w="591" w:type="pct"/>
          <w:vMerge w:val="restart"/>
          <w:vAlign w:val="center"/>
        </w:tcPr>
        <w:p w:rsidR="00123098" w:rsidRPr="00067630" w:rsidRDefault="00123098" w:rsidP="0098328F">
          <w:pPr>
            <w:pStyle w:val="Footer"/>
            <w:jc w:val="center"/>
            <w:rPr>
              <w:rFonts w:ascii="Arial" w:hAnsi="Arial" w:cs="Arial"/>
              <w:sz w:val="16"/>
            </w:rPr>
          </w:pPr>
          <w:r w:rsidRPr="00067630">
            <w:rPr>
              <w:rFonts w:ascii="Arial" w:hAnsi="Arial" w:cs="Arial"/>
              <w:sz w:val="16"/>
            </w:rPr>
            <w:t>Possible</w:t>
          </w:r>
        </w:p>
        <w:p w:rsidR="00123098" w:rsidRPr="00067630" w:rsidRDefault="00123098" w:rsidP="0098328F">
          <w:pPr>
            <w:pStyle w:val="Footer"/>
            <w:jc w:val="center"/>
            <w:rPr>
              <w:rFonts w:ascii="Arial" w:hAnsi="Arial" w:cs="Arial"/>
              <w:sz w:val="16"/>
            </w:rPr>
          </w:pPr>
          <w:r w:rsidRPr="00067630">
            <w:rPr>
              <w:rFonts w:ascii="Arial" w:hAnsi="Arial" w:cs="Arial"/>
              <w:sz w:val="16"/>
            </w:rPr>
            <w:t>(Heard of it happening)</w:t>
          </w:r>
        </w:p>
      </w:tc>
      <w:tc>
        <w:tcPr>
          <w:tcW w:w="471" w:type="pct"/>
          <w:vMerge w:val="restart"/>
          <w:vAlign w:val="center"/>
        </w:tcPr>
        <w:p w:rsidR="00123098" w:rsidRPr="00067630" w:rsidRDefault="00123098" w:rsidP="0098328F">
          <w:pPr>
            <w:pStyle w:val="Footer"/>
            <w:rPr>
              <w:rFonts w:ascii="Arial" w:hAnsi="Arial" w:cs="Arial"/>
              <w:sz w:val="16"/>
            </w:rPr>
          </w:pPr>
          <w:r w:rsidRPr="00067630">
            <w:rPr>
              <w:rFonts w:ascii="Arial" w:hAnsi="Arial" w:cs="Arial"/>
              <w:sz w:val="16"/>
            </w:rPr>
            <w:t xml:space="preserve">       Likely</w:t>
          </w:r>
        </w:p>
      </w:tc>
      <w:tc>
        <w:tcPr>
          <w:tcW w:w="430" w:type="pct"/>
          <w:vMerge w:val="restart"/>
          <w:vAlign w:val="center"/>
        </w:tcPr>
        <w:p w:rsidR="00123098" w:rsidRPr="00067630" w:rsidRDefault="00123098" w:rsidP="0098328F">
          <w:pPr>
            <w:pStyle w:val="Footer"/>
            <w:jc w:val="center"/>
            <w:rPr>
              <w:rFonts w:ascii="Arial" w:hAnsi="Arial" w:cs="Arial"/>
              <w:sz w:val="16"/>
            </w:rPr>
          </w:pPr>
          <w:r w:rsidRPr="00067630">
            <w:rPr>
              <w:rFonts w:ascii="Arial" w:hAnsi="Arial" w:cs="Arial"/>
              <w:sz w:val="16"/>
            </w:rPr>
            <w:t>Very Likely</w:t>
          </w:r>
        </w:p>
      </w:tc>
      <w:tc>
        <w:tcPr>
          <w:tcW w:w="137" w:type="pct"/>
          <w:vMerge/>
        </w:tcPr>
        <w:p w:rsidR="00123098" w:rsidRPr="00067630" w:rsidRDefault="00123098" w:rsidP="0098328F">
          <w:pPr>
            <w:pStyle w:val="Footer"/>
            <w:rPr>
              <w:rFonts w:ascii="Arial" w:hAnsi="Arial" w:cs="Arial"/>
              <w:sz w:val="16"/>
            </w:rPr>
          </w:pPr>
        </w:p>
      </w:tc>
      <w:tc>
        <w:tcPr>
          <w:tcW w:w="100" w:type="pct"/>
        </w:tcPr>
        <w:p w:rsidR="00123098" w:rsidRPr="00067630" w:rsidRDefault="00123098" w:rsidP="0098328F">
          <w:pPr>
            <w:pStyle w:val="Footer"/>
            <w:rPr>
              <w:rFonts w:ascii="Arial" w:hAnsi="Arial" w:cs="Arial"/>
              <w:b/>
              <w:sz w:val="16"/>
            </w:rPr>
          </w:pPr>
          <w:r w:rsidRPr="00067630">
            <w:rPr>
              <w:rFonts w:ascii="Arial" w:hAnsi="Arial" w:cs="Arial"/>
              <w:b/>
              <w:sz w:val="16"/>
            </w:rPr>
            <w:t>2</w:t>
          </w:r>
        </w:p>
      </w:tc>
      <w:tc>
        <w:tcPr>
          <w:tcW w:w="122" w:type="pct"/>
        </w:tcPr>
        <w:p w:rsidR="00123098" w:rsidRPr="00067630" w:rsidRDefault="00123098" w:rsidP="0098328F">
          <w:pPr>
            <w:pStyle w:val="Footer"/>
            <w:jc w:val="center"/>
            <w:rPr>
              <w:rFonts w:ascii="Arial" w:hAnsi="Arial" w:cs="Arial"/>
              <w:sz w:val="16"/>
            </w:rPr>
          </w:pPr>
          <w:r w:rsidRPr="00067630">
            <w:rPr>
              <w:rFonts w:ascii="Arial" w:hAnsi="Arial" w:cs="Arial"/>
              <w:sz w:val="16"/>
            </w:rPr>
            <w:t>2</w:t>
          </w:r>
        </w:p>
      </w:tc>
      <w:tc>
        <w:tcPr>
          <w:tcW w:w="132" w:type="pct"/>
        </w:tcPr>
        <w:p w:rsidR="00123098" w:rsidRPr="00067630" w:rsidRDefault="00123098" w:rsidP="0098328F">
          <w:pPr>
            <w:pStyle w:val="Footer"/>
            <w:jc w:val="center"/>
            <w:rPr>
              <w:rFonts w:ascii="Arial" w:hAnsi="Arial" w:cs="Arial"/>
              <w:sz w:val="16"/>
            </w:rPr>
          </w:pPr>
          <w:r w:rsidRPr="00067630">
            <w:rPr>
              <w:rFonts w:ascii="Arial" w:hAnsi="Arial" w:cs="Arial"/>
              <w:sz w:val="16"/>
            </w:rPr>
            <w:t>4</w:t>
          </w:r>
        </w:p>
      </w:tc>
      <w:tc>
        <w:tcPr>
          <w:tcW w:w="132" w:type="pct"/>
        </w:tcPr>
        <w:p w:rsidR="00123098" w:rsidRPr="00067630" w:rsidRDefault="00123098" w:rsidP="0098328F">
          <w:pPr>
            <w:pStyle w:val="Footer"/>
            <w:jc w:val="center"/>
            <w:rPr>
              <w:rFonts w:ascii="Arial" w:hAnsi="Arial" w:cs="Arial"/>
              <w:sz w:val="16"/>
            </w:rPr>
          </w:pPr>
          <w:r w:rsidRPr="00067630">
            <w:rPr>
              <w:rFonts w:ascii="Arial" w:hAnsi="Arial" w:cs="Arial"/>
              <w:sz w:val="16"/>
            </w:rPr>
            <w:t>6</w:t>
          </w:r>
        </w:p>
      </w:tc>
      <w:tc>
        <w:tcPr>
          <w:tcW w:w="132" w:type="pct"/>
          <w:shd w:val="clear" w:color="auto" w:fill="B4C6E7"/>
        </w:tcPr>
        <w:p w:rsidR="00123098" w:rsidRPr="00067630" w:rsidRDefault="00123098" w:rsidP="0098328F">
          <w:pPr>
            <w:pStyle w:val="Footer"/>
            <w:jc w:val="center"/>
            <w:rPr>
              <w:rFonts w:ascii="Arial" w:hAnsi="Arial" w:cs="Arial"/>
              <w:b/>
              <w:color w:val="FFFFFF"/>
              <w:sz w:val="16"/>
            </w:rPr>
          </w:pPr>
          <w:r w:rsidRPr="00067630">
            <w:rPr>
              <w:rFonts w:ascii="Arial" w:hAnsi="Arial" w:cs="Arial"/>
              <w:b/>
              <w:color w:val="FFFFFF"/>
              <w:sz w:val="16"/>
            </w:rPr>
            <w:t>8</w:t>
          </w:r>
        </w:p>
      </w:tc>
      <w:tc>
        <w:tcPr>
          <w:tcW w:w="132" w:type="pct"/>
          <w:shd w:val="clear" w:color="auto" w:fill="B4C6E7"/>
        </w:tcPr>
        <w:p w:rsidR="00123098" w:rsidRPr="00067630" w:rsidRDefault="00123098" w:rsidP="0098328F">
          <w:pPr>
            <w:pStyle w:val="Footer"/>
            <w:jc w:val="center"/>
            <w:rPr>
              <w:rFonts w:ascii="Arial" w:hAnsi="Arial" w:cs="Arial"/>
              <w:b/>
              <w:color w:val="FFFFFF"/>
              <w:sz w:val="16"/>
            </w:rPr>
          </w:pPr>
          <w:r w:rsidRPr="00067630">
            <w:rPr>
              <w:rFonts w:ascii="Arial" w:hAnsi="Arial" w:cs="Arial"/>
              <w:b/>
              <w:color w:val="FFFFFF"/>
              <w:sz w:val="16"/>
            </w:rPr>
            <w:t>10</w:t>
          </w:r>
        </w:p>
      </w:tc>
      <w:tc>
        <w:tcPr>
          <w:tcW w:w="155" w:type="pct"/>
          <w:vMerge/>
        </w:tcPr>
        <w:p w:rsidR="00123098" w:rsidRPr="00067630" w:rsidRDefault="00123098" w:rsidP="0098328F">
          <w:pPr>
            <w:pStyle w:val="Footer"/>
            <w:rPr>
              <w:rFonts w:ascii="Arial" w:hAnsi="Arial" w:cs="Arial"/>
            </w:rPr>
          </w:pPr>
        </w:p>
      </w:tc>
      <w:tc>
        <w:tcPr>
          <w:tcW w:w="1227" w:type="pct"/>
          <w:vMerge w:val="restart"/>
          <w:shd w:val="clear" w:color="auto" w:fill="B4C6E7"/>
        </w:tcPr>
        <w:p w:rsidR="00123098" w:rsidRPr="00067630" w:rsidRDefault="00123098" w:rsidP="0098328F">
          <w:pPr>
            <w:pStyle w:val="Footer"/>
            <w:rPr>
              <w:rFonts w:ascii="Arial" w:hAnsi="Arial" w:cs="Arial"/>
              <w:color w:val="FFFFFF"/>
              <w:sz w:val="16"/>
            </w:rPr>
          </w:pPr>
          <w:r w:rsidRPr="00067630">
            <w:rPr>
              <w:rFonts w:ascii="Arial" w:hAnsi="Arial" w:cs="Arial"/>
              <w:b/>
              <w:color w:val="000000"/>
              <w:sz w:val="16"/>
            </w:rPr>
            <w:t xml:space="preserve">Medium </w:t>
          </w:r>
          <w:r w:rsidRPr="00067630">
            <w:rPr>
              <w:rFonts w:ascii="Arial" w:hAnsi="Arial" w:cs="Arial"/>
              <w:color w:val="000000"/>
              <w:sz w:val="16"/>
            </w:rPr>
            <w:t>– identify improvements, draw up action plan and monitor</w:t>
          </w:r>
        </w:p>
      </w:tc>
    </w:tr>
    <w:tr w:rsidR="00123098" w:rsidRPr="00240229" w:rsidTr="00AC2797">
      <w:trPr>
        <w:trHeight w:val="172"/>
      </w:trPr>
      <w:tc>
        <w:tcPr>
          <w:tcW w:w="335" w:type="pct"/>
          <w:vMerge/>
        </w:tcPr>
        <w:p w:rsidR="00123098" w:rsidRPr="00067630" w:rsidRDefault="00123098" w:rsidP="0098328F">
          <w:pPr>
            <w:pStyle w:val="Footer"/>
            <w:rPr>
              <w:rFonts w:ascii="Arial" w:hAnsi="Arial" w:cs="Arial"/>
              <w:sz w:val="16"/>
            </w:rPr>
          </w:pPr>
        </w:p>
      </w:tc>
      <w:tc>
        <w:tcPr>
          <w:tcW w:w="451" w:type="pct"/>
          <w:vMerge/>
          <w:vAlign w:val="center"/>
        </w:tcPr>
        <w:p w:rsidR="00123098" w:rsidRPr="00067630" w:rsidRDefault="00123098" w:rsidP="0098328F">
          <w:pPr>
            <w:pStyle w:val="Footer"/>
            <w:jc w:val="center"/>
            <w:rPr>
              <w:rFonts w:ascii="Arial" w:hAnsi="Arial" w:cs="Arial"/>
              <w:sz w:val="16"/>
            </w:rPr>
          </w:pPr>
        </w:p>
      </w:tc>
      <w:tc>
        <w:tcPr>
          <w:tcW w:w="453" w:type="pct"/>
          <w:vMerge/>
          <w:vAlign w:val="center"/>
        </w:tcPr>
        <w:p w:rsidR="00123098" w:rsidRPr="00067630" w:rsidRDefault="00123098" w:rsidP="0098328F">
          <w:pPr>
            <w:pStyle w:val="Footer"/>
            <w:jc w:val="center"/>
            <w:rPr>
              <w:rFonts w:ascii="Arial" w:hAnsi="Arial" w:cs="Arial"/>
              <w:sz w:val="16"/>
            </w:rPr>
          </w:pPr>
        </w:p>
      </w:tc>
      <w:tc>
        <w:tcPr>
          <w:tcW w:w="591" w:type="pct"/>
          <w:vMerge/>
          <w:vAlign w:val="center"/>
        </w:tcPr>
        <w:p w:rsidR="00123098" w:rsidRPr="00067630" w:rsidRDefault="00123098" w:rsidP="0098328F">
          <w:pPr>
            <w:pStyle w:val="Footer"/>
            <w:jc w:val="center"/>
            <w:rPr>
              <w:rFonts w:ascii="Arial" w:hAnsi="Arial" w:cs="Arial"/>
              <w:sz w:val="16"/>
            </w:rPr>
          </w:pPr>
        </w:p>
      </w:tc>
      <w:tc>
        <w:tcPr>
          <w:tcW w:w="471" w:type="pct"/>
          <w:vMerge/>
          <w:vAlign w:val="center"/>
        </w:tcPr>
        <w:p w:rsidR="00123098" w:rsidRPr="00067630" w:rsidRDefault="00123098" w:rsidP="0098328F">
          <w:pPr>
            <w:pStyle w:val="Footer"/>
            <w:jc w:val="center"/>
            <w:rPr>
              <w:rFonts w:ascii="Arial" w:hAnsi="Arial" w:cs="Arial"/>
              <w:sz w:val="16"/>
            </w:rPr>
          </w:pPr>
        </w:p>
      </w:tc>
      <w:tc>
        <w:tcPr>
          <w:tcW w:w="430" w:type="pct"/>
          <w:vMerge/>
          <w:vAlign w:val="center"/>
        </w:tcPr>
        <w:p w:rsidR="00123098" w:rsidRPr="00067630" w:rsidRDefault="00123098" w:rsidP="0098328F">
          <w:pPr>
            <w:pStyle w:val="Footer"/>
            <w:jc w:val="center"/>
            <w:rPr>
              <w:rFonts w:ascii="Arial" w:hAnsi="Arial" w:cs="Arial"/>
              <w:sz w:val="16"/>
            </w:rPr>
          </w:pPr>
        </w:p>
      </w:tc>
      <w:tc>
        <w:tcPr>
          <w:tcW w:w="137" w:type="pct"/>
          <w:vMerge/>
        </w:tcPr>
        <w:p w:rsidR="00123098" w:rsidRPr="00067630" w:rsidRDefault="00123098" w:rsidP="0098328F">
          <w:pPr>
            <w:pStyle w:val="Footer"/>
            <w:rPr>
              <w:rFonts w:ascii="Arial" w:hAnsi="Arial" w:cs="Arial"/>
              <w:sz w:val="16"/>
            </w:rPr>
          </w:pPr>
        </w:p>
      </w:tc>
      <w:tc>
        <w:tcPr>
          <w:tcW w:w="100" w:type="pct"/>
        </w:tcPr>
        <w:p w:rsidR="00123098" w:rsidRPr="00067630" w:rsidRDefault="00123098" w:rsidP="0098328F">
          <w:pPr>
            <w:pStyle w:val="Footer"/>
            <w:rPr>
              <w:rFonts w:ascii="Arial" w:hAnsi="Arial" w:cs="Arial"/>
              <w:b/>
              <w:sz w:val="16"/>
            </w:rPr>
          </w:pPr>
          <w:r w:rsidRPr="00067630">
            <w:rPr>
              <w:rFonts w:ascii="Arial" w:hAnsi="Arial" w:cs="Arial"/>
              <w:b/>
              <w:sz w:val="16"/>
            </w:rPr>
            <w:t>3</w:t>
          </w:r>
        </w:p>
      </w:tc>
      <w:tc>
        <w:tcPr>
          <w:tcW w:w="122" w:type="pct"/>
        </w:tcPr>
        <w:p w:rsidR="00123098" w:rsidRPr="00067630" w:rsidRDefault="00123098" w:rsidP="0098328F">
          <w:pPr>
            <w:pStyle w:val="Footer"/>
            <w:jc w:val="center"/>
            <w:rPr>
              <w:rFonts w:ascii="Arial" w:hAnsi="Arial" w:cs="Arial"/>
              <w:sz w:val="16"/>
            </w:rPr>
          </w:pPr>
          <w:r w:rsidRPr="00067630">
            <w:rPr>
              <w:rFonts w:ascii="Arial" w:hAnsi="Arial" w:cs="Arial"/>
              <w:sz w:val="16"/>
            </w:rPr>
            <w:t>3</w:t>
          </w:r>
        </w:p>
      </w:tc>
      <w:tc>
        <w:tcPr>
          <w:tcW w:w="132" w:type="pct"/>
        </w:tcPr>
        <w:p w:rsidR="00123098" w:rsidRPr="00067630" w:rsidRDefault="00123098" w:rsidP="0098328F">
          <w:pPr>
            <w:pStyle w:val="Footer"/>
            <w:jc w:val="center"/>
            <w:rPr>
              <w:rFonts w:ascii="Arial" w:hAnsi="Arial" w:cs="Arial"/>
              <w:sz w:val="16"/>
            </w:rPr>
          </w:pPr>
          <w:r w:rsidRPr="00067630">
            <w:rPr>
              <w:rFonts w:ascii="Arial" w:hAnsi="Arial" w:cs="Arial"/>
              <w:sz w:val="16"/>
            </w:rPr>
            <w:t>6</w:t>
          </w:r>
        </w:p>
      </w:tc>
      <w:tc>
        <w:tcPr>
          <w:tcW w:w="132" w:type="pct"/>
          <w:shd w:val="clear" w:color="auto" w:fill="B4C6E7"/>
        </w:tcPr>
        <w:p w:rsidR="00123098" w:rsidRPr="00067630" w:rsidRDefault="00123098" w:rsidP="0098328F">
          <w:pPr>
            <w:pStyle w:val="Footer"/>
            <w:jc w:val="center"/>
            <w:rPr>
              <w:rFonts w:ascii="Arial" w:hAnsi="Arial" w:cs="Arial"/>
              <w:b/>
              <w:color w:val="FFFFFF"/>
              <w:sz w:val="16"/>
            </w:rPr>
          </w:pPr>
          <w:r w:rsidRPr="00067630">
            <w:rPr>
              <w:rFonts w:ascii="Arial" w:hAnsi="Arial" w:cs="Arial"/>
              <w:b/>
              <w:color w:val="FFFFFF"/>
              <w:sz w:val="16"/>
            </w:rPr>
            <w:t>9</w:t>
          </w:r>
        </w:p>
      </w:tc>
      <w:tc>
        <w:tcPr>
          <w:tcW w:w="132" w:type="pct"/>
          <w:shd w:val="clear" w:color="auto" w:fill="B4C6E7"/>
        </w:tcPr>
        <w:p w:rsidR="00123098" w:rsidRPr="00067630" w:rsidRDefault="00123098" w:rsidP="0098328F">
          <w:pPr>
            <w:pStyle w:val="Footer"/>
            <w:jc w:val="center"/>
            <w:rPr>
              <w:rFonts w:ascii="Arial" w:hAnsi="Arial" w:cs="Arial"/>
              <w:b/>
              <w:color w:val="FFFFFF"/>
              <w:sz w:val="16"/>
            </w:rPr>
          </w:pPr>
          <w:r w:rsidRPr="00067630">
            <w:rPr>
              <w:rFonts w:ascii="Arial" w:hAnsi="Arial" w:cs="Arial"/>
              <w:b/>
              <w:color w:val="FFFFFF"/>
              <w:sz w:val="16"/>
            </w:rPr>
            <w:t>12</w:t>
          </w:r>
        </w:p>
      </w:tc>
      <w:tc>
        <w:tcPr>
          <w:tcW w:w="132" w:type="pct"/>
          <w:shd w:val="clear" w:color="auto" w:fill="F7CAAC"/>
        </w:tcPr>
        <w:p w:rsidR="00123098" w:rsidRPr="00067630" w:rsidRDefault="00123098" w:rsidP="0098328F">
          <w:pPr>
            <w:pStyle w:val="Footer"/>
            <w:jc w:val="center"/>
            <w:rPr>
              <w:rFonts w:ascii="Arial" w:hAnsi="Arial" w:cs="Arial"/>
              <w:b/>
              <w:sz w:val="16"/>
            </w:rPr>
          </w:pPr>
          <w:r w:rsidRPr="00067630">
            <w:rPr>
              <w:rFonts w:ascii="Arial" w:hAnsi="Arial" w:cs="Arial"/>
              <w:b/>
              <w:sz w:val="16"/>
            </w:rPr>
            <w:t>15</w:t>
          </w:r>
        </w:p>
      </w:tc>
      <w:tc>
        <w:tcPr>
          <w:tcW w:w="155" w:type="pct"/>
          <w:vMerge/>
        </w:tcPr>
        <w:p w:rsidR="00123098" w:rsidRPr="00067630" w:rsidRDefault="00123098" w:rsidP="0098328F">
          <w:pPr>
            <w:pStyle w:val="Footer"/>
            <w:rPr>
              <w:rFonts w:ascii="Arial" w:hAnsi="Arial" w:cs="Arial"/>
            </w:rPr>
          </w:pPr>
        </w:p>
      </w:tc>
      <w:tc>
        <w:tcPr>
          <w:tcW w:w="1227" w:type="pct"/>
          <w:vMerge/>
          <w:tcBorders>
            <w:bottom w:val="single" w:sz="4" w:space="0" w:color="auto"/>
          </w:tcBorders>
          <w:shd w:val="clear" w:color="auto" w:fill="B4C6E7"/>
        </w:tcPr>
        <w:p w:rsidR="00123098" w:rsidRPr="00067630" w:rsidRDefault="00123098" w:rsidP="0098328F">
          <w:pPr>
            <w:pStyle w:val="Footer"/>
            <w:rPr>
              <w:rFonts w:ascii="Arial" w:hAnsi="Arial" w:cs="Arial"/>
              <w:sz w:val="16"/>
            </w:rPr>
          </w:pPr>
        </w:p>
      </w:tc>
    </w:tr>
    <w:tr w:rsidR="00123098" w:rsidRPr="00240229" w:rsidTr="00AC2797">
      <w:trPr>
        <w:trHeight w:val="161"/>
      </w:trPr>
      <w:tc>
        <w:tcPr>
          <w:tcW w:w="335" w:type="pct"/>
          <w:vMerge w:val="restart"/>
          <w:vAlign w:val="center"/>
        </w:tcPr>
        <w:p w:rsidR="00123098" w:rsidRPr="00067630" w:rsidRDefault="00123098" w:rsidP="0098328F">
          <w:pPr>
            <w:pStyle w:val="Footer"/>
            <w:rPr>
              <w:rFonts w:ascii="Arial" w:hAnsi="Arial" w:cs="Arial"/>
              <w:b/>
              <w:sz w:val="16"/>
            </w:rPr>
          </w:pPr>
          <w:r w:rsidRPr="00067630">
            <w:rPr>
              <w:rFonts w:ascii="Arial" w:hAnsi="Arial" w:cs="Arial"/>
              <w:b/>
              <w:sz w:val="16"/>
            </w:rPr>
            <w:t>Severity (S)</w:t>
          </w:r>
        </w:p>
      </w:tc>
      <w:tc>
        <w:tcPr>
          <w:tcW w:w="451" w:type="pct"/>
          <w:vMerge w:val="restart"/>
          <w:vAlign w:val="center"/>
        </w:tcPr>
        <w:p w:rsidR="00123098" w:rsidRPr="00067630" w:rsidRDefault="00123098" w:rsidP="0098328F">
          <w:pPr>
            <w:pStyle w:val="Footer"/>
            <w:rPr>
              <w:rFonts w:ascii="Arial" w:hAnsi="Arial" w:cs="Arial"/>
              <w:sz w:val="16"/>
            </w:rPr>
          </w:pPr>
          <w:r w:rsidRPr="00067630">
            <w:rPr>
              <w:rFonts w:ascii="Arial" w:hAnsi="Arial" w:cs="Arial"/>
              <w:sz w:val="16"/>
            </w:rPr>
            <w:t>None or trivial injury / illness or 1 person at risk</w:t>
          </w:r>
        </w:p>
      </w:tc>
      <w:tc>
        <w:tcPr>
          <w:tcW w:w="453" w:type="pct"/>
          <w:vMerge w:val="restart"/>
          <w:vAlign w:val="center"/>
        </w:tcPr>
        <w:p w:rsidR="00123098" w:rsidRPr="00067630" w:rsidRDefault="00123098" w:rsidP="0098328F">
          <w:pPr>
            <w:pStyle w:val="Footer"/>
            <w:rPr>
              <w:rFonts w:ascii="Arial" w:hAnsi="Arial" w:cs="Arial"/>
              <w:sz w:val="16"/>
            </w:rPr>
          </w:pPr>
          <w:r w:rsidRPr="00067630">
            <w:rPr>
              <w:rFonts w:ascii="Arial" w:hAnsi="Arial" w:cs="Arial"/>
              <w:sz w:val="16"/>
            </w:rPr>
            <w:t>Minor injury or illness / Only minor first aid required or up to 5 persons at risk</w:t>
          </w:r>
        </w:p>
        <w:p w:rsidR="00123098" w:rsidRPr="00067630" w:rsidRDefault="00123098" w:rsidP="0098328F">
          <w:pPr>
            <w:pStyle w:val="Footer"/>
            <w:jc w:val="center"/>
            <w:rPr>
              <w:rFonts w:ascii="Arial" w:hAnsi="Arial" w:cs="Arial"/>
              <w:sz w:val="8"/>
            </w:rPr>
          </w:pPr>
        </w:p>
      </w:tc>
      <w:tc>
        <w:tcPr>
          <w:tcW w:w="591" w:type="pct"/>
          <w:vMerge w:val="restart"/>
          <w:vAlign w:val="center"/>
        </w:tcPr>
        <w:p w:rsidR="00123098" w:rsidRPr="00067630" w:rsidRDefault="00123098" w:rsidP="0098328F">
          <w:pPr>
            <w:pStyle w:val="Footer"/>
            <w:rPr>
              <w:rFonts w:ascii="Arial" w:hAnsi="Arial" w:cs="Arial"/>
              <w:sz w:val="16"/>
              <w:szCs w:val="16"/>
            </w:rPr>
          </w:pPr>
          <w:r w:rsidRPr="00067630">
            <w:rPr>
              <w:rFonts w:ascii="Arial" w:hAnsi="Arial" w:cs="Arial"/>
              <w:sz w:val="16"/>
              <w:szCs w:val="16"/>
            </w:rPr>
            <w:t>Injury or illness that could result in lost time or up to 10 persons at risk</w:t>
          </w:r>
        </w:p>
      </w:tc>
      <w:tc>
        <w:tcPr>
          <w:tcW w:w="471" w:type="pct"/>
          <w:vMerge w:val="restart"/>
          <w:vAlign w:val="center"/>
        </w:tcPr>
        <w:p w:rsidR="00123098" w:rsidRPr="00067630" w:rsidRDefault="00123098" w:rsidP="0098328F">
          <w:pPr>
            <w:pStyle w:val="Footer"/>
            <w:rPr>
              <w:rFonts w:ascii="Arial" w:hAnsi="Arial" w:cs="Arial"/>
              <w:sz w:val="16"/>
            </w:rPr>
          </w:pPr>
          <w:r w:rsidRPr="00067630">
            <w:rPr>
              <w:rFonts w:ascii="Arial" w:hAnsi="Arial" w:cs="Arial"/>
              <w:sz w:val="16"/>
            </w:rPr>
            <w:t>Specified major injury / severe incapacity, fractures, loss of consciousness or up to 25 persons at risk</w:t>
          </w:r>
        </w:p>
      </w:tc>
      <w:tc>
        <w:tcPr>
          <w:tcW w:w="430" w:type="pct"/>
          <w:vMerge w:val="restart"/>
          <w:vAlign w:val="center"/>
        </w:tcPr>
        <w:p w:rsidR="00123098" w:rsidRPr="00067630" w:rsidRDefault="00123098" w:rsidP="0098328F">
          <w:pPr>
            <w:pStyle w:val="Footer"/>
            <w:rPr>
              <w:rFonts w:ascii="Arial" w:hAnsi="Arial" w:cs="Arial"/>
              <w:sz w:val="16"/>
            </w:rPr>
          </w:pPr>
          <w:r w:rsidRPr="00067630">
            <w:rPr>
              <w:rFonts w:ascii="Arial" w:hAnsi="Arial" w:cs="Arial"/>
              <w:sz w:val="16"/>
            </w:rPr>
            <w:t>Fatality / widespread loss – 25 or more persons involved</w:t>
          </w:r>
        </w:p>
      </w:tc>
      <w:tc>
        <w:tcPr>
          <w:tcW w:w="137" w:type="pct"/>
          <w:vMerge/>
        </w:tcPr>
        <w:p w:rsidR="00123098" w:rsidRPr="00067630" w:rsidRDefault="00123098" w:rsidP="0098328F">
          <w:pPr>
            <w:pStyle w:val="Footer"/>
            <w:rPr>
              <w:rFonts w:ascii="Arial" w:hAnsi="Arial" w:cs="Arial"/>
              <w:sz w:val="16"/>
            </w:rPr>
          </w:pPr>
        </w:p>
      </w:tc>
      <w:tc>
        <w:tcPr>
          <w:tcW w:w="100" w:type="pct"/>
        </w:tcPr>
        <w:p w:rsidR="00123098" w:rsidRPr="00067630" w:rsidRDefault="00123098" w:rsidP="0098328F">
          <w:pPr>
            <w:pStyle w:val="Footer"/>
            <w:rPr>
              <w:rFonts w:ascii="Arial" w:hAnsi="Arial" w:cs="Arial"/>
              <w:b/>
              <w:sz w:val="16"/>
            </w:rPr>
          </w:pPr>
          <w:r w:rsidRPr="00067630">
            <w:rPr>
              <w:rFonts w:ascii="Arial" w:hAnsi="Arial" w:cs="Arial"/>
              <w:b/>
              <w:sz w:val="16"/>
            </w:rPr>
            <w:t>4</w:t>
          </w:r>
        </w:p>
      </w:tc>
      <w:tc>
        <w:tcPr>
          <w:tcW w:w="122" w:type="pct"/>
        </w:tcPr>
        <w:p w:rsidR="00123098" w:rsidRPr="00067630" w:rsidRDefault="00123098" w:rsidP="0098328F">
          <w:pPr>
            <w:pStyle w:val="Footer"/>
            <w:jc w:val="center"/>
            <w:rPr>
              <w:rFonts w:ascii="Arial" w:hAnsi="Arial" w:cs="Arial"/>
              <w:sz w:val="16"/>
            </w:rPr>
          </w:pPr>
          <w:r w:rsidRPr="00067630">
            <w:rPr>
              <w:rFonts w:ascii="Arial" w:hAnsi="Arial" w:cs="Arial"/>
              <w:sz w:val="16"/>
            </w:rPr>
            <w:t>4</w:t>
          </w:r>
        </w:p>
      </w:tc>
      <w:tc>
        <w:tcPr>
          <w:tcW w:w="132" w:type="pct"/>
          <w:shd w:val="clear" w:color="auto" w:fill="B4C6E7"/>
        </w:tcPr>
        <w:p w:rsidR="00123098" w:rsidRPr="00067630" w:rsidRDefault="00123098" w:rsidP="0098328F">
          <w:pPr>
            <w:pStyle w:val="Footer"/>
            <w:jc w:val="center"/>
            <w:rPr>
              <w:rFonts w:ascii="Arial" w:hAnsi="Arial" w:cs="Arial"/>
              <w:b/>
              <w:color w:val="FFFFFF"/>
              <w:sz w:val="16"/>
            </w:rPr>
          </w:pPr>
          <w:r w:rsidRPr="00067630">
            <w:rPr>
              <w:rFonts w:ascii="Arial" w:hAnsi="Arial" w:cs="Arial"/>
              <w:b/>
              <w:color w:val="FFFFFF"/>
              <w:sz w:val="16"/>
            </w:rPr>
            <w:t>8</w:t>
          </w:r>
        </w:p>
      </w:tc>
      <w:tc>
        <w:tcPr>
          <w:tcW w:w="132" w:type="pct"/>
          <w:shd w:val="clear" w:color="auto" w:fill="B4C6E7"/>
        </w:tcPr>
        <w:p w:rsidR="00123098" w:rsidRPr="00067630" w:rsidRDefault="00123098" w:rsidP="0098328F">
          <w:pPr>
            <w:pStyle w:val="Footer"/>
            <w:jc w:val="center"/>
            <w:rPr>
              <w:rFonts w:ascii="Arial" w:hAnsi="Arial" w:cs="Arial"/>
              <w:b/>
              <w:color w:val="FFFFFF"/>
              <w:sz w:val="16"/>
            </w:rPr>
          </w:pPr>
          <w:r w:rsidRPr="00067630">
            <w:rPr>
              <w:rFonts w:ascii="Arial" w:hAnsi="Arial" w:cs="Arial"/>
              <w:b/>
              <w:color w:val="FFFFFF"/>
              <w:sz w:val="16"/>
            </w:rPr>
            <w:t>12</w:t>
          </w:r>
        </w:p>
      </w:tc>
      <w:tc>
        <w:tcPr>
          <w:tcW w:w="132" w:type="pct"/>
          <w:shd w:val="clear" w:color="auto" w:fill="F7CAAC"/>
        </w:tcPr>
        <w:p w:rsidR="00123098" w:rsidRPr="00067630" w:rsidRDefault="00123098" w:rsidP="0098328F">
          <w:pPr>
            <w:pStyle w:val="Footer"/>
            <w:jc w:val="center"/>
            <w:rPr>
              <w:rFonts w:ascii="Arial" w:hAnsi="Arial" w:cs="Arial"/>
              <w:b/>
              <w:sz w:val="16"/>
            </w:rPr>
          </w:pPr>
          <w:r w:rsidRPr="00067630">
            <w:rPr>
              <w:rFonts w:ascii="Arial" w:hAnsi="Arial" w:cs="Arial"/>
              <w:b/>
              <w:sz w:val="16"/>
            </w:rPr>
            <w:t>16</w:t>
          </w:r>
        </w:p>
      </w:tc>
      <w:tc>
        <w:tcPr>
          <w:tcW w:w="132" w:type="pct"/>
          <w:shd w:val="clear" w:color="auto" w:fill="F7CAAC"/>
        </w:tcPr>
        <w:p w:rsidR="00123098" w:rsidRPr="00067630" w:rsidRDefault="00123098" w:rsidP="0098328F">
          <w:pPr>
            <w:pStyle w:val="Footer"/>
            <w:jc w:val="center"/>
            <w:rPr>
              <w:rFonts w:ascii="Arial" w:hAnsi="Arial" w:cs="Arial"/>
              <w:b/>
              <w:sz w:val="16"/>
            </w:rPr>
          </w:pPr>
          <w:r w:rsidRPr="00067630">
            <w:rPr>
              <w:rFonts w:ascii="Arial" w:hAnsi="Arial" w:cs="Arial"/>
              <w:b/>
              <w:sz w:val="16"/>
            </w:rPr>
            <w:t>20</w:t>
          </w:r>
        </w:p>
      </w:tc>
      <w:tc>
        <w:tcPr>
          <w:tcW w:w="155" w:type="pct"/>
          <w:vMerge/>
        </w:tcPr>
        <w:p w:rsidR="00123098" w:rsidRPr="00067630" w:rsidRDefault="00123098" w:rsidP="0098328F">
          <w:pPr>
            <w:pStyle w:val="Footer"/>
            <w:rPr>
              <w:rFonts w:ascii="Arial" w:hAnsi="Arial" w:cs="Arial"/>
            </w:rPr>
          </w:pPr>
        </w:p>
      </w:tc>
      <w:tc>
        <w:tcPr>
          <w:tcW w:w="1227" w:type="pct"/>
          <w:vMerge w:val="restart"/>
          <w:shd w:val="clear" w:color="auto" w:fill="F7CAAC"/>
        </w:tcPr>
        <w:p w:rsidR="00123098" w:rsidRPr="00067630" w:rsidRDefault="00123098" w:rsidP="0098328F">
          <w:pPr>
            <w:pStyle w:val="Footer"/>
            <w:rPr>
              <w:rFonts w:ascii="Arial" w:hAnsi="Arial" w:cs="Arial"/>
              <w:sz w:val="16"/>
            </w:rPr>
          </w:pPr>
          <w:r w:rsidRPr="00067630">
            <w:rPr>
              <w:rFonts w:ascii="Arial" w:hAnsi="Arial" w:cs="Arial"/>
              <w:b/>
              <w:sz w:val="16"/>
            </w:rPr>
            <w:t>High</w:t>
          </w:r>
          <w:r w:rsidRPr="00067630">
            <w:rPr>
              <w:rFonts w:ascii="Arial" w:hAnsi="Arial" w:cs="Arial"/>
              <w:sz w:val="16"/>
            </w:rPr>
            <w:t xml:space="preserve"> – urgent action required to reduce exposure and re-access</w:t>
          </w:r>
        </w:p>
      </w:tc>
    </w:tr>
    <w:tr w:rsidR="00123098" w:rsidTr="00AC2797">
      <w:trPr>
        <w:trHeight w:val="1008"/>
      </w:trPr>
      <w:tc>
        <w:tcPr>
          <w:tcW w:w="335" w:type="pct"/>
          <w:vMerge/>
        </w:tcPr>
        <w:p w:rsidR="00123098" w:rsidRPr="00240229" w:rsidRDefault="00123098" w:rsidP="0098328F">
          <w:pPr>
            <w:pStyle w:val="Footer"/>
            <w:rPr>
              <w:sz w:val="16"/>
            </w:rPr>
          </w:pPr>
        </w:p>
      </w:tc>
      <w:tc>
        <w:tcPr>
          <w:tcW w:w="451" w:type="pct"/>
          <w:vMerge/>
        </w:tcPr>
        <w:p w:rsidR="00123098" w:rsidRPr="00240229" w:rsidRDefault="00123098" w:rsidP="0098328F">
          <w:pPr>
            <w:pStyle w:val="Footer"/>
            <w:jc w:val="center"/>
            <w:rPr>
              <w:sz w:val="16"/>
            </w:rPr>
          </w:pPr>
        </w:p>
      </w:tc>
      <w:tc>
        <w:tcPr>
          <w:tcW w:w="453" w:type="pct"/>
          <w:vMerge/>
        </w:tcPr>
        <w:p w:rsidR="00123098" w:rsidRPr="00240229" w:rsidRDefault="00123098" w:rsidP="0098328F">
          <w:pPr>
            <w:pStyle w:val="Footer"/>
            <w:jc w:val="center"/>
            <w:rPr>
              <w:sz w:val="16"/>
            </w:rPr>
          </w:pPr>
        </w:p>
      </w:tc>
      <w:tc>
        <w:tcPr>
          <w:tcW w:w="591" w:type="pct"/>
          <w:vMerge/>
        </w:tcPr>
        <w:p w:rsidR="00123098" w:rsidRPr="00240229" w:rsidRDefault="00123098" w:rsidP="0098328F">
          <w:pPr>
            <w:pStyle w:val="Footer"/>
            <w:jc w:val="center"/>
            <w:rPr>
              <w:sz w:val="16"/>
            </w:rPr>
          </w:pPr>
        </w:p>
      </w:tc>
      <w:tc>
        <w:tcPr>
          <w:tcW w:w="471" w:type="pct"/>
          <w:vMerge/>
        </w:tcPr>
        <w:p w:rsidR="00123098" w:rsidRPr="00240229" w:rsidRDefault="00123098" w:rsidP="0098328F">
          <w:pPr>
            <w:pStyle w:val="Footer"/>
            <w:jc w:val="center"/>
            <w:rPr>
              <w:sz w:val="16"/>
            </w:rPr>
          </w:pPr>
        </w:p>
      </w:tc>
      <w:tc>
        <w:tcPr>
          <w:tcW w:w="430" w:type="pct"/>
          <w:vMerge/>
        </w:tcPr>
        <w:p w:rsidR="00123098" w:rsidRPr="00240229" w:rsidRDefault="00123098" w:rsidP="0098328F">
          <w:pPr>
            <w:pStyle w:val="Footer"/>
            <w:jc w:val="center"/>
            <w:rPr>
              <w:sz w:val="16"/>
            </w:rPr>
          </w:pPr>
        </w:p>
      </w:tc>
      <w:tc>
        <w:tcPr>
          <w:tcW w:w="137" w:type="pct"/>
          <w:vMerge/>
          <w:tcBorders>
            <w:bottom w:val="nil"/>
          </w:tcBorders>
        </w:tcPr>
        <w:p w:rsidR="00123098" w:rsidRPr="00240229" w:rsidRDefault="00123098" w:rsidP="0098328F">
          <w:pPr>
            <w:pStyle w:val="Footer"/>
            <w:rPr>
              <w:sz w:val="16"/>
            </w:rPr>
          </w:pPr>
        </w:p>
      </w:tc>
      <w:tc>
        <w:tcPr>
          <w:tcW w:w="100" w:type="pct"/>
        </w:tcPr>
        <w:p w:rsidR="00123098" w:rsidRPr="008971F3" w:rsidRDefault="00123098" w:rsidP="0098328F">
          <w:pPr>
            <w:pStyle w:val="Footer"/>
            <w:rPr>
              <w:rFonts w:ascii="Arial" w:hAnsi="Arial" w:cs="Arial"/>
              <w:b/>
              <w:sz w:val="16"/>
            </w:rPr>
          </w:pPr>
          <w:r w:rsidRPr="008971F3">
            <w:rPr>
              <w:rFonts w:ascii="Arial" w:hAnsi="Arial" w:cs="Arial"/>
              <w:b/>
              <w:sz w:val="16"/>
            </w:rPr>
            <w:t>5</w:t>
          </w:r>
        </w:p>
      </w:tc>
      <w:tc>
        <w:tcPr>
          <w:tcW w:w="122" w:type="pct"/>
        </w:tcPr>
        <w:p w:rsidR="00123098" w:rsidRPr="008971F3" w:rsidRDefault="00123098" w:rsidP="0098328F">
          <w:pPr>
            <w:pStyle w:val="Footer"/>
            <w:jc w:val="center"/>
            <w:rPr>
              <w:rFonts w:ascii="Arial" w:hAnsi="Arial" w:cs="Arial"/>
              <w:sz w:val="16"/>
            </w:rPr>
          </w:pPr>
          <w:r w:rsidRPr="008971F3">
            <w:rPr>
              <w:rFonts w:ascii="Arial" w:hAnsi="Arial" w:cs="Arial"/>
              <w:sz w:val="16"/>
            </w:rPr>
            <w:t>5</w:t>
          </w:r>
        </w:p>
      </w:tc>
      <w:tc>
        <w:tcPr>
          <w:tcW w:w="132" w:type="pct"/>
          <w:shd w:val="clear" w:color="auto" w:fill="B4C6E7"/>
        </w:tcPr>
        <w:p w:rsidR="00123098" w:rsidRPr="008971F3" w:rsidRDefault="00123098" w:rsidP="0098328F">
          <w:pPr>
            <w:pStyle w:val="Footer"/>
            <w:jc w:val="center"/>
            <w:rPr>
              <w:rFonts w:ascii="Arial" w:hAnsi="Arial" w:cs="Arial"/>
              <w:b/>
              <w:color w:val="FFFFFF"/>
              <w:sz w:val="16"/>
            </w:rPr>
          </w:pPr>
          <w:r w:rsidRPr="008971F3">
            <w:rPr>
              <w:rFonts w:ascii="Arial" w:hAnsi="Arial" w:cs="Arial"/>
              <w:b/>
              <w:color w:val="FFFFFF"/>
              <w:sz w:val="16"/>
            </w:rPr>
            <w:t>10</w:t>
          </w:r>
        </w:p>
      </w:tc>
      <w:tc>
        <w:tcPr>
          <w:tcW w:w="132" w:type="pct"/>
          <w:shd w:val="clear" w:color="auto" w:fill="F7CAAC"/>
        </w:tcPr>
        <w:p w:rsidR="00123098" w:rsidRPr="008971F3" w:rsidRDefault="00123098" w:rsidP="0098328F">
          <w:pPr>
            <w:pStyle w:val="Footer"/>
            <w:jc w:val="center"/>
            <w:rPr>
              <w:rFonts w:ascii="Arial" w:hAnsi="Arial" w:cs="Arial"/>
              <w:b/>
              <w:sz w:val="16"/>
            </w:rPr>
          </w:pPr>
          <w:r w:rsidRPr="008971F3">
            <w:rPr>
              <w:rFonts w:ascii="Arial" w:hAnsi="Arial" w:cs="Arial"/>
              <w:b/>
              <w:sz w:val="16"/>
            </w:rPr>
            <w:t>15</w:t>
          </w:r>
        </w:p>
      </w:tc>
      <w:tc>
        <w:tcPr>
          <w:tcW w:w="132" w:type="pct"/>
          <w:shd w:val="clear" w:color="auto" w:fill="F7CAAC"/>
        </w:tcPr>
        <w:p w:rsidR="00123098" w:rsidRPr="008971F3" w:rsidRDefault="00123098" w:rsidP="0098328F">
          <w:pPr>
            <w:pStyle w:val="Footer"/>
            <w:jc w:val="center"/>
            <w:rPr>
              <w:rFonts w:ascii="Arial" w:hAnsi="Arial" w:cs="Arial"/>
              <w:b/>
              <w:sz w:val="16"/>
            </w:rPr>
          </w:pPr>
          <w:r w:rsidRPr="008971F3">
            <w:rPr>
              <w:rFonts w:ascii="Arial" w:hAnsi="Arial" w:cs="Arial"/>
              <w:b/>
              <w:sz w:val="16"/>
            </w:rPr>
            <w:t>20</w:t>
          </w:r>
        </w:p>
      </w:tc>
      <w:tc>
        <w:tcPr>
          <w:tcW w:w="132" w:type="pct"/>
          <w:shd w:val="clear" w:color="auto" w:fill="F7CAAC"/>
        </w:tcPr>
        <w:p w:rsidR="00123098" w:rsidRPr="008971F3" w:rsidRDefault="00123098" w:rsidP="0098328F">
          <w:pPr>
            <w:pStyle w:val="Footer"/>
            <w:jc w:val="center"/>
            <w:rPr>
              <w:rFonts w:ascii="Arial" w:hAnsi="Arial" w:cs="Arial"/>
              <w:b/>
              <w:sz w:val="16"/>
            </w:rPr>
          </w:pPr>
          <w:r w:rsidRPr="008971F3">
            <w:rPr>
              <w:rFonts w:ascii="Arial" w:hAnsi="Arial" w:cs="Arial"/>
              <w:b/>
              <w:sz w:val="16"/>
            </w:rPr>
            <w:t>25</w:t>
          </w:r>
        </w:p>
      </w:tc>
      <w:tc>
        <w:tcPr>
          <w:tcW w:w="155" w:type="pct"/>
          <w:vMerge/>
          <w:tcBorders>
            <w:bottom w:val="nil"/>
          </w:tcBorders>
        </w:tcPr>
        <w:p w:rsidR="00123098" w:rsidRDefault="00123098" w:rsidP="0098328F">
          <w:pPr>
            <w:pStyle w:val="Footer"/>
          </w:pPr>
        </w:p>
      </w:tc>
      <w:tc>
        <w:tcPr>
          <w:tcW w:w="1227" w:type="pct"/>
          <w:vMerge/>
          <w:shd w:val="clear" w:color="auto" w:fill="F7CAAC"/>
        </w:tcPr>
        <w:p w:rsidR="00123098" w:rsidRDefault="00123098" w:rsidP="0098328F">
          <w:pPr>
            <w:pStyle w:val="Footer"/>
          </w:pPr>
        </w:p>
      </w:tc>
    </w:tr>
  </w:tbl>
  <w:p w:rsidR="00123098" w:rsidRDefault="00123098" w:rsidP="009A2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2E7" w:rsidRDefault="001102E7" w:rsidP="00AF3D62">
      <w:pPr>
        <w:pStyle w:val="Footer"/>
      </w:pPr>
      <w:r>
        <w:separator/>
      </w:r>
    </w:p>
  </w:footnote>
  <w:footnote w:type="continuationSeparator" w:id="0">
    <w:p w:rsidR="001102E7" w:rsidRDefault="001102E7" w:rsidP="00AF3D62">
      <w:pPr>
        <w:pStyle w:val="Foot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2C0" w:rsidRDefault="006672C0">
    <w:pPr>
      <w:pStyle w:val="Header"/>
    </w:pPr>
  </w:p>
  <w:p w:rsidR="00B77426" w:rsidRDefault="00960C16">
    <w:r>
      <w:t>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630" w:rsidRPr="00067630" w:rsidRDefault="00067630" w:rsidP="00067630">
    <w:pPr>
      <w:pStyle w:val="Header"/>
      <w:jc w:val="center"/>
      <w:rPr>
        <w:rFonts w:ascii="Arial" w:hAnsi="Arial" w:cs="Arial"/>
        <w:sz w:val="24"/>
        <w:szCs w:val="24"/>
      </w:rPr>
    </w:pPr>
  </w:p>
  <w:p w:rsidR="00C04CE0" w:rsidRPr="00291F6A" w:rsidRDefault="00C04CE0" w:rsidP="00D05227">
    <w:pPr>
      <w:pStyle w:val="Header"/>
      <w:jc w:val="center"/>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6FA" w:rsidRDefault="002856FA" w:rsidP="002856FA">
    <w:pPr>
      <w:pStyle w:val="innerpagetitle"/>
      <w:rPr>
        <w:rFonts w:ascii="Arial" w:hAnsi="Arial" w:cs="Arial"/>
        <w:sz w:val="24"/>
        <w:szCs w:val="24"/>
      </w:rPr>
    </w:pPr>
    <w:r w:rsidRPr="00067630">
      <w:rPr>
        <w:rFonts w:ascii="Arial" w:hAnsi="Arial" w:cs="Arial"/>
        <w:noProof/>
        <w:sz w:val="24"/>
        <w:szCs w:val="24"/>
        <w:lang w:eastAsia="en-GB"/>
      </w:rPr>
      <w:drawing>
        <wp:inline distT="0" distB="0" distL="0" distR="0" wp14:anchorId="7AD177E9" wp14:editId="50F226D2">
          <wp:extent cx="2419350" cy="767080"/>
          <wp:effectExtent l="0" t="0" r="0" b="0"/>
          <wp:docPr id="17" name="Picture 17" descr="Herefordshire_Council_logo_print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refordshire_Council_logo_print_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19350" cy="767080"/>
                  </a:xfrm>
                  <a:prstGeom prst="rect">
                    <a:avLst/>
                  </a:prstGeom>
                  <a:noFill/>
                  <a:ln>
                    <a:noFill/>
                  </a:ln>
                </pic:spPr>
              </pic:pic>
            </a:graphicData>
          </a:graphic>
        </wp:inline>
      </w:drawing>
    </w:r>
  </w:p>
  <w:p w:rsidR="0098328F" w:rsidRPr="00067630" w:rsidRDefault="002856FA" w:rsidP="002856FA">
    <w:pPr>
      <w:pStyle w:val="innerpagetitle"/>
      <w:jc w:val="center"/>
      <w:rPr>
        <w:rFonts w:ascii="Arial" w:hAnsi="Arial" w:cs="Arial"/>
        <w:sz w:val="24"/>
        <w:szCs w:val="24"/>
      </w:rPr>
    </w:pPr>
    <w:r>
      <w:rPr>
        <w:rFonts w:ascii="Arial" w:hAnsi="Arial" w:cs="Arial"/>
        <w:sz w:val="24"/>
        <w:szCs w:val="24"/>
      </w:rPr>
      <w:t>H</w:t>
    </w:r>
    <w:r w:rsidRPr="002856FA">
      <w:rPr>
        <w:rFonts w:ascii="Arial" w:hAnsi="Arial" w:cs="Arial"/>
        <w:sz w:val="24"/>
        <w:szCs w:val="24"/>
      </w:rPr>
      <w:t>ealth and Safety – Preparation for Industrial Action</w:t>
    </w:r>
  </w:p>
  <w:p w:rsidR="0098328F" w:rsidRPr="0098328F" w:rsidRDefault="0098328F" w:rsidP="009832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098" w:rsidRDefault="00123098" w:rsidP="00067630">
    <w:pPr>
      <w:pStyle w:val="Header"/>
      <w:tabs>
        <w:tab w:val="clear" w:pos="4153"/>
        <w:tab w:val="clear" w:pos="8306"/>
        <w:tab w:val="left" w:pos="1889"/>
        <w:tab w:val="left" w:pos="7390"/>
        <w:tab w:val="center" w:pos="7880"/>
      </w:tabs>
      <w:jc w:val="center"/>
      <w:rPr>
        <w:rFonts w:ascii="Arial" w:hAnsi="Arial" w:cs="Arial"/>
        <w:sz w:val="24"/>
        <w:szCs w:val="24"/>
      </w:rPr>
    </w:pPr>
    <w:r w:rsidRPr="00067630">
      <w:rPr>
        <w:rFonts w:ascii="Arial" w:hAnsi="Arial" w:cs="Arial"/>
        <w:noProof/>
        <w:sz w:val="24"/>
        <w:szCs w:val="24"/>
      </w:rPr>
      <w:drawing>
        <wp:anchor distT="0" distB="0" distL="114300" distR="114300" simplePos="0" relativeHeight="251662848" behindDoc="1" locked="0" layoutInCell="1" allowOverlap="1" wp14:anchorId="3212AC4E" wp14:editId="116907FA">
          <wp:simplePos x="0" y="0"/>
          <wp:positionH relativeFrom="margin">
            <wp:posOffset>169545</wp:posOffset>
          </wp:positionH>
          <wp:positionV relativeFrom="margin">
            <wp:posOffset>-922553</wp:posOffset>
          </wp:positionV>
          <wp:extent cx="2419350" cy="767080"/>
          <wp:effectExtent l="0" t="0" r="0" b="0"/>
          <wp:wrapNone/>
          <wp:docPr id="8" name="Picture 3" descr="Herefordshire_Council_logo_print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refordshire_Council_logo_print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767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3098" w:rsidRPr="00067630" w:rsidRDefault="00123098" w:rsidP="00067630">
    <w:pPr>
      <w:pStyle w:val="Header"/>
      <w:tabs>
        <w:tab w:val="clear" w:pos="4153"/>
        <w:tab w:val="clear" w:pos="8306"/>
        <w:tab w:val="left" w:pos="1889"/>
        <w:tab w:val="left" w:pos="7390"/>
        <w:tab w:val="center" w:pos="7880"/>
      </w:tabs>
      <w:jc w:val="center"/>
      <w:rPr>
        <w:rFonts w:ascii="Arial" w:hAnsi="Arial" w:cs="Arial"/>
        <w:sz w:val="24"/>
        <w:szCs w:val="24"/>
      </w:rPr>
    </w:pPr>
    <w:r w:rsidRPr="00067630">
      <w:rPr>
        <w:rFonts w:ascii="Arial" w:hAnsi="Arial" w:cs="Arial"/>
        <w:sz w:val="24"/>
        <w:szCs w:val="24"/>
      </w:rPr>
      <w:t>Risk Assessment Form</w:t>
    </w:r>
  </w:p>
  <w:p w:rsidR="00123098" w:rsidRPr="00067630" w:rsidRDefault="00123098" w:rsidP="00067630">
    <w:pPr>
      <w:pStyle w:val="Header"/>
      <w:jc w:val="center"/>
      <w:rPr>
        <w:rFonts w:ascii="Arial" w:hAnsi="Arial" w:cs="Arial"/>
        <w:sz w:val="24"/>
        <w:szCs w:val="24"/>
      </w:rPr>
    </w:pPr>
  </w:p>
  <w:p w:rsidR="00123098" w:rsidRPr="00067630" w:rsidRDefault="00123098" w:rsidP="00067630">
    <w:pPr>
      <w:pStyle w:val="Header"/>
      <w:jc w:val="center"/>
      <w:rPr>
        <w:rFonts w:ascii="Arial" w:hAnsi="Arial" w:cs="Arial"/>
        <w:sz w:val="24"/>
        <w:szCs w:val="24"/>
      </w:rPr>
    </w:pPr>
    <w:r w:rsidRPr="00067630">
      <w:rPr>
        <w:rFonts w:ascii="Arial" w:hAnsi="Arial" w:cs="Arial"/>
        <w:sz w:val="24"/>
        <w:szCs w:val="24"/>
      </w:rPr>
      <w:t xml:space="preserve">Please refer to </w:t>
    </w:r>
    <w:r>
      <w:rPr>
        <w:rFonts w:ascii="Arial" w:hAnsi="Arial" w:cs="Arial"/>
        <w:sz w:val="24"/>
        <w:szCs w:val="24"/>
      </w:rPr>
      <w:t>hazard identification and r</w:t>
    </w:r>
    <w:r w:rsidRPr="00067630">
      <w:rPr>
        <w:rFonts w:ascii="Arial" w:hAnsi="Arial" w:cs="Arial"/>
        <w:sz w:val="24"/>
        <w:szCs w:val="24"/>
      </w:rPr>
      <w:t>isk</w:t>
    </w:r>
    <w:r>
      <w:rPr>
        <w:rFonts w:ascii="Arial" w:hAnsi="Arial" w:cs="Arial"/>
        <w:sz w:val="24"/>
        <w:szCs w:val="24"/>
      </w:rPr>
      <w:t xml:space="preserve"> assessment g</w:t>
    </w:r>
    <w:r w:rsidRPr="00067630">
      <w:rPr>
        <w:rFonts w:ascii="Arial" w:hAnsi="Arial" w:cs="Arial"/>
        <w:sz w:val="24"/>
        <w:szCs w:val="24"/>
      </w:rPr>
      <w:t>uidance</w:t>
    </w:r>
  </w:p>
  <w:p w:rsidR="00123098" w:rsidRPr="0098328F" w:rsidRDefault="00123098" w:rsidP="009832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96510"/>
    <w:multiLevelType w:val="hybridMultilevel"/>
    <w:tmpl w:val="104808E2"/>
    <w:lvl w:ilvl="0" w:tplc="D01AFF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8283B"/>
    <w:multiLevelType w:val="hybridMultilevel"/>
    <w:tmpl w:val="2892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43B3E"/>
    <w:multiLevelType w:val="hybridMultilevel"/>
    <w:tmpl w:val="D4D0C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886FE3"/>
    <w:multiLevelType w:val="hybridMultilevel"/>
    <w:tmpl w:val="5A283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47B54"/>
    <w:multiLevelType w:val="hybridMultilevel"/>
    <w:tmpl w:val="48F406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5F39B0"/>
    <w:multiLevelType w:val="hybridMultilevel"/>
    <w:tmpl w:val="834A2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0F0B62"/>
    <w:multiLevelType w:val="hybridMultilevel"/>
    <w:tmpl w:val="0422E676"/>
    <w:lvl w:ilvl="0" w:tplc="F6B88244">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9A7D47"/>
    <w:multiLevelType w:val="hybridMultilevel"/>
    <w:tmpl w:val="52E2FC9A"/>
    <w:lvl w:ilvl="0" w:tplc="82789E3E">
      <w:start w:val="1"/>
      <w:numFmt w:val="bullet"/>
      <w:lvlText w:val=""/>
      <w:lvlJc w:val="left"/>
      <w:pPr>
        <w:tabs>
          <w:tab w:val="num" w:pos="700"/>
        </w:tabs>
        <w:ind w:left="700" w:hanging="360"/>
      </w:pPr>
      <w:rPr>
        <w:rFonts w:ascii="Symbol" w:hAnsi="Symbol" w:hint="default"/>
      </w:rPr>
    </w:lvl>
    <w:lvl w:ilvl="1" w:tplc="08090003">
      <w:start w:val="1"/>
      <w:numFmt w:val="bullet"/>
      <w:lvlText w:val="o"/>
      <w:lvlJc w:val="left"/>
      <w:pPr>
        <w:tabs>
          <w:tab w:val="num" w:pos="1420"/>
        </w:tabs>
        <w:ind w:left="1420" w:hanging="360"/>
      </w:pPr>
      <w:rPr>
        <w:rFonts w:ascii="Courier New" w:hAnsi="Courier New" w:cs="Courier New" w:hint="default"/>
      </w:rPr>
    </w:lvl>
    <w:lvl w:ilvl="2" w:tplc="08090005" w:tentative="1">
      <w:start w:val="1"/>
      <w:numFmt w:val="bullet"/>
      <w:lvlText w:val=""/>
      <w:lvlJc w:val="left"/>
      <w:pPr>
        <w:tabs>
          <w:tab w:val="num" w:pos="2140"/>
        </w:tabs>
        <w:ind w:left="2140" w:hanging="360"/>
      </w:pPr>
      <w:rPr>
        <w:rFonts w:ascii="Wingdings" w:hAnsi="Wingdings" w:hint="default"/>
      </w:rPr>
    </w:lvl>
    <w:lvl w:ilvl="3" w:tplc="08090001" w:tentative="1">
      <w:start w:val="1"/>
      <w:numFmt w:val="bullet"/>
      <w:lvlText w:val=""/>
      <w:lvlJc w:val="left"/>
      <w:pPr>
        <w:tabs>
          <w:tab w:val="num" w:pos="2860"/>
        </w:tabs>
        <w:ind w:left="2860" w:hanging="360"/>
      </w:pPr>
      <w:rPr>
        <w:rFonts w:ascii="Symbol" w:hAnsi="Symbol" w:hint="default"/>
      </w:rPr>
    </w:lvl>
    <w:lvl w:ilvl="4" w:tplc="08090003" w:tentative="1">
      <w:start w:val="1"/>
      <w:numFmt w:val="bullet"/>
      <w:lvlText w:val="o"/>
      <w:lvlJc w:val="left"/>
      <w:pPr>
        <w:tabs>
          <w:tab w:val="num" w:pos="3580"/>
        </w:tabs>
        <w:ind w:left="3580" w:hanging="360"/>
      </w:pPr>
      <w:rPr>
        <w:rFonts w:ascii="Courier New" w:hAnsi="Courier New" w:cs="Courier New" w:hint="default"/>
      </w:rPr>
    </w:lvl>
    <w:lvl w:ilvl="5" w:tplc="08090005" w:tentative="1">
      <w:start w:val="1"/>
      <w:numFmt w:val="bullet"/>
      <w:lvlText w:val=""/>
      <w:lvlJc w:val="left"/>
      <w:pPr>
        <w:tabs>
          <w:tab w:val="num" w:pos="4300"/>
        </w:tabs>
        <w:ind w:left="4300" w:hanging="360"/>
      </w:pPr>
      <w:rPr>
        <w:rFonts w:ascii="Wingdings" w:hAnsi="Wingdings" w:hint="default"/>
      </w:rPr>
    </w:lvl>
    <w:lvl w:ilvl="6" w:tplc="08090001" w:tentative="1">
      <w:start w:val="1"/>
      <w:numFmt w:val="bullet"/>
      <w:lvlText w:val=""/>
      <w:lvlJc w:val="left"/>
      <w:pPr>
        <w:tabs>
          <w:tab w:val="num" w:pos="5020"/>
        </w:tabs>
        <w:ind w:left="5020" w:hanging="360"/>
      </w:pPr>
      <w:rPr>
        <w:rFonts w:ascii="Symbol" w:hAnsi="Symbol" w:hint="default"/>
      </w:rPr>
    </w:lvl>
    <w:lvl w:ilvl="7" w:tplc="08090003" w:tentative="1">
      <w:start w:val="1"/>
      <w:numFmt w:val="bullet"/>
      <w:lvlText w:val="o"/>
      <w:lvlJc w:val="left"/>
      <w:pPr>
        <w:tabs>
          <w:tab w:val="num" w:pos="5740"/>
        </w:tabs>
        <w:ind w:left="5740" w:hanging="360"/>
      </w:pPr>
      <w:rPr>
        <w:rFonts w:ascii="Courier New" w:hAnsi="Courier New" w:cs="Courier New" w:hint="default"/>
      </w:rPr>
    </w:lvl>
    <w:lvl w:ilvl="8" w:tplc="08090005" w:tentative="1">
      <w:start w:val="1"/>
      <w:numFmt w:val="bullet"/>
      <w:lvlText w:val=""/>
      <w:lvlJc w:val="left"/>
      <w:pPr>
        <w:tabs>
          <w:tab w:val="num" w:pos="6460"/>
        </w:tabs>
        <w:ind w:left="6460" w:hanging="360"/>
      </w:pPr>
      <w:rPr>
        <w:rFonts w:ascii="Wingdings" w:hAnsi="Wingdings" w:hint="default"/>
      </w:rPr>
    </w:lvl>
  </w:abstractNum>
  <w:abstractNum w:abstractNumId="8" w15:restartNumberingAfterBreak="0">
    <w:nsid w:val="589B78CF"/>
    <w:multiLevelType w:val="hybridMultilevel"/>
    <w:tmpl w:val="1B328C80"/>
    <w:lvl w:ilvl="0" w:tplc="E916708C">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0B032A"/>
    <w:multiLevelType w:val="hybridMultilevel"/>
    <w:tmpl w:val="FCD4E4D0"/>
    <w:lvl w:ilvl="0" w:tplc="E916708C">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F06BF0"/>
    <w:multiLevelType w:val="hybridMultilevel"/>
    <w:tmpl w:val="6E788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5"/>
  </w:num>
  <w:num w:numId="5">
    <w:abstractNumId w:val="4"/>
  </w:num>
  <w:num w:numId="6">
    <w:abstractNumId w:val="2"/>
  </w:num>
  <w:num w:numId="7">
    <w:abstractNumId w:val="8"/>
  </w:num>
  <w:num w:numId="8">
    <w:abstractNumId w:val="9"/>
  </w:num>
  <w:num w:numId="9">
    <w:abstractNumId w:val="1"/>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5EF"/>
    <w:rsid w:val="0000003B"/>
    <w:rsid w:val="00020642"/>
    <w:rsid w:val="00032861"/>
    <w:rsid w:val="000349E7"/>
    <w:rsid w:val="00057EF2"/>
    <w:rsid w:val="00066B20"/>
    <w:rsid w:val="00067630"/>
    <w:rsid w:val="00075CA8"/>
    <w:rsid w:val="000773AA"/>
    <w:rsid w:val="000821DF"/>
    <w:rsid w:val="00083463"/>
    <w:rsid w:val="00097BF1"/>
    <w:rsid w:val="000A1450"/>
    <w:rsid w:val="000A378E"/>
    <w:rsid w:val="000B15EF"/>
    <w:rsid w:val="000B244A"/>
    <w:rsid w:val="000B5181"/>
    <w:rsid w:val="000B6743"/>
    <w:rsid w:val="000C39B6"/>
    <w:rsid w:val="000C54A8"/>
    <w:rsid w:val="000D1A1B"/>
    <w:rsid w:val="000D22AA"/>
    <w:rsid w:val="000E63A8"/>
    <w:rsid w:val="00102F93"/>
    <w:rsid w:val="00104221"/>
    <w:rsid w:val="001102E7"/>
    <w:rsid w:val="00111CA5"/>
    <w:rsid w:val="001121DF"/>
    <w:rsid w:val="0012260F"/>
    <w:rsid w:val="00123098"/>
    <w:rsid w:val="00123BB0"/>
    <w:rsid w:val="00124252"/>
    <w:rsid w:val="0014769B"/>
    <w:rsid w:val="00150D26"/>
    <w:rsid w:val="00155B64"/>
    <w:rsid w:val="001650E0"/>
    <w:rsid w:val="00170E00"/>
    <w:rsid w:val="00170F6D"/>
    <w:rsid w:val="001773B6"/>
    <w:rsid w:val="001824BD"/>
    <w:rsid w:val="001B30C0"/>
    <w:rsid w:val="001B336A"/>
    <w:rsid w:val="001D1718"/>
    <w:rsid w:val="001D2A99"/>
    <w:rsid w:val="001E5BE8"/>
    <w:rsid w:val="00213CB0"/>
    <w:rsid w:val="00224659"/>
    <w:rsid w:val="00233FAC"/>
    <w:rsid w:val="002368D4"/>
    <w:rsid w:val="00240229"/>
    <w:rsid w:val="00245916"/>
    <w:rsid w:val="00247286"/>
    <w:rsid w:val="00273A81"/>
    <w:rsid w:val="00280BDF"/>
    <w:rsid w:val="002856FA"/>
    <w:rsid w:val="00285A42"/>
    <w:rsid w:val="00287F4B"/>
    <w:rsid w:val="00291F6A"/>
    <w:rsid w:val="00294CEF"/>
    <w:rsid w:val="002B3C31"/>
    <w:rsid w:val="002B7C8C"/>
    <w:rsid w:val="002C4A9E"/>
    <w:rsid w:val="002D0F74"/>
    <w:rsid w:val="002D6EEA"/>
    <w:rsid w:val="003002DC"/>
    <w:rsid w:val="00315C83"/>
    <w:rsid w:val="00323FA3"/>
    <w:rsid w:val="003252B9"/>
    <w:rsid w:val="00327159"/>
    <w:rsid w:val="00335616"/>
    <w:rsid w:val="0034155D"/>
    <w:rsid w:val="00373C83"/>
    <w:rsid w:val="00374A53"/>
    <w:rsid w:val="0038054F"/>
    <w:rsid w:val="00381DF2"/>
    <w:rsid w:val="003B2C81"/>
    <w:rsid w:val="003B2D05"/>
    <w:rsid w:val="003B6865"/>
    <w:rsid w:val="003C660D"/>
    <w:rsid w:val="003F19CF"/>
    <w:rsid w:val="00413A69"/>
    <w:rsid w:val="00420D7E"/>
    <w:rsid w:val="00451AFD"/>
    <w:rsid w:val="00465C95"/>
    <w:rsid w:val="00475778"/>
    <w:rsid w:val="004801EB"/>
    <w:rsid w:val="004835B1"/>
    <w:rsid w:val="00492FD1"/>
    <w:rsid w:val="00493CDA"/>
    <w:rsid w:val="00496609"/>
    <w:rsid w:val="00496657"/>
    <w:rsid w:val="004B3646"/>
    <w:rsid w:val="004C34BE"/>
    <w:rsid w:val="004D5A1F"/>
    <w:rsid w:val="004E1071"/>
    <w:rsid w:val="004E692D"/>
    <w:rsid w:val="004F0B24"/>
    <w:rsid w:val="004F3010"/>
    <w:rsid w:val="0050701F"/>
    <w:rsid w:val="00520617"/>
    <w:rsid w:val="005239B3"/>
    <w:rsid w:val="005245F6"/>
    <w:rsid w:val="00533636"/>
    <w:rsid w:val="0055503D"/>
    <w:rsid w:val="00562323"/>
    <w:rsid w:val="00567BD7"/>
    <w:rsid w:val="005917CC"/>
    <w:rsid w:val="005A280F"/>
    <w:rsid w:val="005A7EA0"/>
    <w:rsid w:val="005B0812"/>
    <w:rsid w:val="005C12A1"/>
    <w:rsid w:val="005C3ECD"/>
    <w:rsid w:val="005E3A9B"/>
    <w:rsid w:val="005F4214"/>
    <w:rsid w:val="005F525A"/>
    <w:rsid w:val="00642578"/>
    <w:rsid w:val="006507C0"/>
    <w:rsid w:val="00654D36"/>
    <w:rsid w:val="006672C0"/>
    <w:rsid w:val="0066773A"/>
    <w:rsid w:val="00671293"/>
    <w:rsid w:val="00672791"/>
    <w:rsid w:val="00674F41"/>
    <w:rsid w:val="00695E18"/>
    <w:rsid w:val="00697499"/>
    <w:rsid w:val="006A1650"/>
    <w:rsid w:val="006A789B"/>
    <w:rsid w:val="006B6D08"/>
    <w:rsid w:val="006C1F12"/>
    <w:rsid w:val="006D56CE"/>
    <w:rsid w:val="006F335B"/>
    <w:rsid w:val="0072410E"/>
    <w:rsid w:val="00725825"/>
    <w:rsid w:val="00727456"/>
    <w:rsid w:val="00731A1D"/>
    <w:rsid w:val="007322B9"/>
    <w:rsid w:val="00732F38"/>
    <w:rsid w:val="00752ABA"/>
    <w:rsid w:val="00754432"/>
    <w:rsid w:val="007621A5"/>
    <w:rsid w:val="0077235B"/>
    <w:rsid w:val="00774895"/>
    <w:rsid w:val="00785C25"/>
    <w:rsid w:val="00793360"/>
    <w:rsid w:val="00793B32"/>
    <w:rsid w:val="00795AA0"/>
    <w:rsid w:val="007A5B8F"/>
    <w:rsid w:val="007D07B3"/>
    <w:rsid w:val="007D1027"/>
    <w:rsid w:val="007D185B"/>
    <w:rsid w:val="007D69E7"/>
    <w:rsid w:val="00822316"/>
    <w:rsid w:val="00837EA6"/>
    <w:rsid w:val="00854A36"/>
    <w:rsid w:val="008640BA"/>
    <w:rsid w:val="00876331"/>
    <w:rsid w:val="008971F3"/>
    <w:rsid w:val="008A1C59"/>
    <w:rsid w:val="008B1F26"/>
    <w:rsid w:val="008C7AA6"/>
    <w:rsid w:val="008D2DEA"/>
    <w:rsid w:val="008F0FEA"/>
    <w:rsid w:val="00902A90"/>
    <w:rsid w:val="00904009"/>
    <w:rsid w:val="00922237"/>
    <w:rsid w:val="009324E7"/>
    <w:rsid w:val="00935861"/>
    <w:rsid w:val="00941B13"/>
    <w:rsid w:val="00946E53"/>
    <w:rsid w:val="00960C16"/>
    <w:rsid w:val="00962CFD"/>
    <w:rsid w:val="009710DA"/>
    <w:rsid w:val="0098328F"/>
    <w:rsid w:val="009850CE"/>
    <w:rsid w:val="009950DE"/>
    <w:rsid w:val="009A27E5"/>
    <w:rsid w:val="009A4285"/>
    <w:rsid w:val="009A598D"/>
    <w:rsid w:val="009A7986"/>
    <w:rsid w:val="009E5A9B"/>
    <w:rsid w:val="009F6473"/>
    <w:rsid w:val="00A1065D"/>
    <w:rsid w:val="00A24A01"/>
    <w:rsid w:val="00A26377"/>
    <w:rsid w:val="00A27BA9"/>
    <w:rsid w:val="00A33E66"/>
    <w:rsid w:val="00A56545"/>
    <w:rsid w:val="00A568F3"/>
    <w:rsid w:val="00A57E95"/>
    <w:rsid w:val="00A628A3"/>
    <w:rsid w:val="00A869ED"/>
    <w:rsid w:val="00A95491"/>
    <w:rsid w:val="00A95B90"/>
    <w:rsid w:val="00AB10BE"/>
    <w:rsid w:val="00AB2CAA"/>
    <w:rsid w:val="00AB5536"/>
    <w:rsid w:val="00AC2168"/>
    <w:rsid w:val="00AC25BE"/>
    <w:rsid w:val="00AC2797"/>
    <w:rsid w:val="00AF3185"/>
    <w:rsid w:val="00AF3D62"/>
    <w:rsid w:val="00AF721A"/>
    <w:rsid w:val="00B0667B"/>
    <w:rsid w:val="00B10EE0"/>
    <w:rsid w:val="00B12C63"/>
    <w:rsid w:val="00B44C73"/>
    <w:rsid w:val="00B64FC2"/>
    <w:rsid w:val="00B77426"/>
    <w:rsid w:val="00B83848"/>
    <w:rsid w:val="00B92C8F"/>
    <w:rsid w:val="00BA05C9"/>
    <w:rsid w:val="00BA538F"/>
    <w:rsid w:val="00BA73DD"/>
    <w:rsid w:val="00BB35BF"/>
    <w:rsid w:val="00BC23F9"/>
    <w:rsid w:val="00BC31DF"/>
    <w:rsid w:val="00BD381E"/>
    <w:rsid w:val="00BE718D"/>
    <w:rsid w:val="00BF56CB"/>
    <w:rsid w:val="00C04CE0"/>
    <w:rsid w:val="00C214C2"/>
    <w:rsid w:val="00C2449A"/>
    <w:rsid w:val="00C402B4"/>
    <w:rsid w:val="00C42131"/>
    <w:rsid w:val="00C84794"/>
    <w:rsid w:val="00CA70AB"/>
    <w:rsid w:val="00CC6568"/>
    <w:rsid w:val="00CF52B2"/>
    <w:rsid w:val="00D05227"/>
    <w:rsid w:val="00D17046"/>
    <w:rsid w:val="00D2368B"/>
    <w:rsid w:val="00D46A55"/>
    <w:rsid w:val="00D73720"/>
    <w:rsid w:val="00D90288"/>
    <w:rsid w:val="00D9655C"/>
    <w:rsid w:val="00DA440C"/>
    <w:rsid w:val="00DB1E8E"/>
    <w:rsid w:val="00DB7FFD"/>
    <w:rsid w:val="00DD2C4E"/>
    <w:rsid w:val="00DD4C30"/>
    <w:rsid w:val="00E023EB"/>
    <w:rsid w:val="00E078E9"/>
    <w:rsid w:val="00E13556"/>
    <w:rsid w:val="00E1496D"/>
    <w:rsid w:val="00E3708C"/>
    <w:rsid w:val="00E40D5C"/>
    <w:rsid w:val="00E43F86"/>
    <w:rsid w:val="00E46038"/>
    <w:rsid w:val="00E46441"/>
    <w:rsid w:val="00E544F8"/>
    <w:rsid w:val="00E65EC5"/>
    <w:rsid w:val="00E73AF4"/>
    <w:rsid w:val="00E750F9"/>
    <w:rsid w:val="00E9790C"/>
    <w:rsid w:val="00EA5E56"/>
    <w:rsid w:val="00EA7FD3"/>
    <w:rsid w:val="00EB50F6"/>
    <w:rsid w:val="00EE42E6"/>
    <w:rsid w:val="00EF532F"/>
    <w:rsid w:val="00F11CE5"/>
    <w:rsid w:val="00F26E7E"/>
    <w:rsid w:val="00F37968"/>
    <w:rsid w:val="00F47165"/>
    <w:rsid w:val="00F53B64"/>
    <w:rsid w:val="00F702C7"/>
    <w:rsid w:val="00F7554C"/>
    <w:rsid w:val="00F83149"/>
    <w:rsid w:val="00F85FC9"/>
    <w:rsid w:val="00FA6EDF"/>
    <w:rsid w:val="00FB5B81"/>
    <w:rsid w:val="00FF5B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5:chartTrackingRefBased/>
  <w15:docId w15:val="{B763DEBE-3287-4B79-9212-9CD10D544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5EF"/>
  </w:style>
  <w:style w:type="paragraph" w:styleId="Heading1">
    <w:name w:val="heading 1"/>
    <w:basedOn w:val="Normal"/>
    <w:next w:val="Normal"/>
    <w:qFormat/>
    <w:rsid w:val="000B15EF"/>
    <w:pPr>
      <w:keepNext/>
      <w:outlineLvl w:val="0"/>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B15EF"/>
    <w:pPr>
      <w:tabs>
        <w:tab w:val="center" w:pos="4153"/>
        <w:tab w:val="right" w:pos="8306"/>
      </w:tabs>
    </w:pPr>
  </w:style>
  <w:style w:type="paragraph" w:styleId="Footer">
    <w:name w:val="footer"/>
    <w:basedOn w:val="Normal"/>
    <w:link w:val="FooterChar"/>
    <w:uiPriority w:val="99"/>
    <w:rsid w:val="000B15EF"/>
    <w:pPr>
      <w:tabs>
        <w:tab w:val="center" w:pos="4153"/>
        <w:tab w:val="right" w:pos="8306"/>
      </w:tabs>
    </w:pPr>
  </w:style>
  <w:style w:type="table" w:styleId="TableGrid">
    <w:name w:val="Table Grid"/>
    <w:basedOn w:val="TableNormal"/>
    <w:rsid w:val="000B1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6A1650"/>
    <w:rPr>
      <w:color w:val="0000FF"/>
      <w:u w:val="single"/>
    </w:rPr>
  </w:style>
  <w:style w:type="paragraph" w:styleId="BalloonText">
    <w:name w:val="Balloon Text"/>
    <w:basedOn w:val="Normal"/>
    <w:link w:val="BalloonTextChar"/>
    <w:rsid w:val="005239B3"/>
    <w:rPr>
      <w:rFonts w:ascii="Tahoma" w:hAnsi="Tahoma"/>
      <w:sz w:val="16"/>
      <w:szCs w:val="16"/>
      <w:lang w:val="x-none" w:eastAsia="x-none"/>
    </w:rPr>
  </w:style>
  <w:style w:type="character" w:customStyle="1" w:styleId="BalloonTextChar">
    <w:name w:val="Balloon Text Char"/>
    <w:link w:val="BalloonText"/>
    <w:rsid w:val="005239B3"/>
    <w:rPr>
      <w:rFonts w:ascii="Tahoma" w:hAnsi="Tahoma" w:cs="Tahoma"/>
      <w:sz w:val="16"/>
      <w:szCs w:val="16"/>
    </w:rPr>
  </w:style>
  <w:style w:type="character" w:customStyle="1" w:styleId="FooterChar">
    <w:name w:val="Footer Char"/>
    <w:link w:val="Footer"/>
    <w:uiPriority w:val="99"/>
    <w:rsid w:val="0050701F"/>
  </w:style>
  <w:style w:type="paragraph" w:styleId="ListParagraph">
    <w:name w:val="List Paragraph"/>
    <w:basedOn w:val="Normal"/>
    <w:uiPriority w:val="34"/>
    <w:qFormat/>
    <w:rsid w:val="0050701F"/>
    <w:pPr>
      <w:spacing w:after="160" w:line="259" w:lineRule="auto"/>
      <w:ind w:left="720"/>
      <w:contextualSpacing/>
    </w:pPr>
    <w:rPr>
      <w:rFonts w:ascii="Calibri" w:eastAsia="Calibri" w:hAnsi="Calibri"/>
      <w:sz w:val="22"/>
      <w:szCs w:val="22"/>
      <w:lang w:eastAsia="en-US"/>
    </w:rPr>
  </w:style>
  <w:style w:type="paragraph" w:customStyle="1" w:styleId="Inner-Subtitle">
    <w:name w:val="Inner-Subtitle"/>
    <w:basedOn w:val="Normal"/>
    <w:link w:val="Inner-SubtitleChar"/>
    <w:qFormat/>
    <w:rsid w:val="00123098"/>
    <w:pPr>
      <w:suppressAutoHyphens/>
      <w:autoSpaceDE w:val="0"/>
      <w:autoSpaceDN w:val="0"/>
      <w:adjustRightInd w:val="0"/>
      <w:spacing w:before="240" w:after="227" w:line="288" w:lineRule="auto"/>
      <w:textAlignment w:val="center"/>
    </w:pPr>
    <w:rPr>
      <w:rFonts w:ascii="Verdana" w:eastAsiaTheme="minorHAnsi" w:hAnsi="Verdana" w:cs="Avenir Heavy"/>
      <w:b/>
      <w:bCs/>
      <w:color w:val="000000"/>
      <w:sz w:val="24"/>
      <w:szCs w:val="24"/>
      <w:lang w:eastAsia="en-US"/>
    </w:rPr>
  </w:style>
  <w:style w:type="character" w:customStyle="1" w:styleId="Inner-SubtitleChar">
    <w:name w:val="Inner-Subtitle Char"/>
    <w:basedOn w:val="DefaultParagraphFont"/>
    <w:link w:val="Inner-Subtitle"/>
    <w:rsid w:val="00123098"/>
    <w:rPr>
      <w:rFonts w:ascii="Verdana" w:eastAsiaTheme="minorHAnsi" w:hAnsi="Verdana" w:cs="Avenir Heavy"/>
      <w:b/>
      <w:bCs/>
      <w:color w:val="000000"/>
      <w:sz w:val="24"/>
      <w:szCs w:val="24"/>
      <w:lang w:eastAsia="en-US"/>
    </w:rPr>
  </w:style>
  <w:style w:type="paragraph" w:customStyle="1" w:styleId="innerpagetitle">
    <w:name w:val="inner page title"/>
    <w:basedOn w:val="Normal"/>
    <w:link w:val="innerpagetitleChar"/>
    <w:qFormat/>
    <w:rsid w:val="00123098"/>
    <w:pPr>
      <w:suppressAutoHyphens/>
      <w:autoSpaceDE w:val="0"/>
      <w:autoSpaceDN w:val="0"/>
      <w:adjustRightInd w:val="0"/>
      <w:spacing w:after="240" w:line="288" w:lineRule="auto"/>
      <w:textAlignment w:val="center"/>
    </w:pPr>
    <w:rPr>
      <w:rFonts w:ascii="Verdana" w:eastAsiaTheme="minorHAnsi" w:hAnsi="Verdana" w:cs="Avenir Heavy"/>
      <w:b/>
      <w:bCs/>
      <w:color w:val="000000"/>
      <w:sz w:val="42"/>
      <w:szCs w:val="42"/>
      <w:lang w:eastAsia="en-US"/>
    </w:rPr>
  </w:style>
  <w:style w:type="character" w:customStyle="1" w:styleId="innerpagetitleChar">
    <w:name w:val="inner page title Char"/>
    <w:basedOn w:val="DefaultParagraphFont"/>
    <w:link w:val="innerpagetitle"/>
    <w:rsid w:val="00123098"/>
    <w:rPr>
      <w:rFonts w:ascii="Verdana" w:eastAsiaTheme="minorHAnsi" w:hAnsi="Verdana" w:cs="Avenir Heavy"/>
      <w:b/>
      <w:bCs/>
      <w:color w:val="000000"/>
      <w:sz w:val="42"/>
      <w:szCs w:val="4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handling-strike-action-in-schools?utm_medium=email&amp;utm_campaign=govuk-notifications-topic&amp;utm_source=4553613e-1904-4e39-a32d-0345e30a1fe7&amp;utm_content=daily"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EC105-5D95-4F82-9306-17C1DF597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1469</Words>
  <Characters>8447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Schools risk assessment template - blank 2021</vt:lpstr>
    </vt:vector>
  </TitlesOfParts>
  <Company/>
  <LinksUpToDate>false</LinksUpToDate>
  <CharactersWithSpaces>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template schools - industrial action</dc:title>
  <dc:subject/>
  <dc:creator>Herefordshire Council</dc:creator>
  <cp:keywords>risk assessment;strike;industrial action</cp:keywords>
  <dc:description/>
  <cp:lastModifiedBy>Walder, Rebecca</cp:lastModifiedBy>
  <cp:revision>3</cp:revision>
  <cp:lastPrinted>2017-04-19T08:36:00Z</cp:lastPrinted>
  <dcterms:created xsi:type="dcterms:W3CDTF">2023-01-18T15:23:00Z</dcterms:created>
  <dcterms:modified xsi:type="dcterms:W3CDTF">2024-07-08T14:45:00Z</dcterms:modified>
</cp:coreProperties>
</file>