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12" w:rsidRPr="003E6E77" w:rsidRDefault="00081E12" w:rsidP="00B30D3F">
      <w:pPr>
        <w:spacing w:after="240" w:line="240" w:lineRule="auto"/>
        <w:jc w:val="center"/>
        <w:rPr>
          <w:rFonts w:ascii="Arial" w:hAnsi="Arial" w:cs="Arial"/>
          <w:b/>
        </w:rPr>
      </w:pPr>
      <w:r w:rsidRPr="003E6E77">
        <w:rPr>
          <w:rFonts w:ascii="Arial" w:hAnsi="Arial" w:cs="Arial"/>
          <w:b/>
        </w:rPr>
        <w:t xml:space="preserve">NOTICE OF </w:t>
      </w:r>
      <w:r w:rsidR="00DE7C16">
        <w:rPr>
          <w:rFonts w:ascii="Arial" w:hAnsi="Arial" w:cs="Arial"/>
          <w:b/>
        </w:rPr>
        <w:t>MAKING</w:t>
      </w:r>
    </w:p>
    <w:p w:rsidR="00DE7C16" w:rsidRDefault="00DE7C16" w:rsidP="00DE7C16">
      <w:pPr>
        <w:spacing w:after="240" w:line="240" w:lineRule="auto"/>
        <w:jc w:val="center"/>
        <w:rPr>
          <w:rFonts w:ascii="Arial" w:hAnsi="Arial" w:cs="Arial"/>
        </w:rPr>
      </w:pPr>
      <w:r w:rsidRPr="00B30D3F">
        <w:rPr>
          <w:rFonts w:ascii="Arial" w:hAnsi="Arial" w:cs="Arial"/>
          <w:b/>
        </w:rPr>
        <w:t xml:space="preserve">THE COUNTY OF HEREFORDSHIRE DISTRICT COUNCIL </w:t>
      </w:r>
      <w:r>
        <w:rPr>
          <w:rFonts w:ascii="Arial" w:hAnsi="Arial" w:cs="Arial"/>
          <w:b/>
        </w:rPr>
        <w:br/>
      </w:r>
      <w:r w:rsidRPr="00B30D3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BEWELL STREET, HIGH STREET &amp; WIDEMARSH STREET HEREFORD</w:t>
      </w:r>
      <w:r w:rsidRPr="00B30D3F">
        <w:rPr>
          <w:rFonts w:ascii="Arial" w:hAnsi="Arial" w:cs="Arial"/>
          <w:b/>
        </w:rPr>
        <w:t>) ORDER 2016</w:t>
      </w:r>
    </w:p>
    <w:p w:rsidR="00DE7C16" w:rsidRDefault="00DE7C16" w:rsidP="002F545A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Notice is hereby given that Herefordshire Council in exercise of its powers under </w:t>
      </w:r>
      <w:r w:rsidR="00B66DB6" w:rsidRPr="00B66DB6">
        <w:rPr>
          <w:rFonts w:ascii="Arial" w:hAnsi="Arial" w:cs="Arial"/>
        </w:rPr>
        <w:t>Sections 1, 2, 4, 32(1), 35(1), 45, 46, 49 and 53 and Part IV of Schedule 9 to the Road Traffic Regu</w:t>
      </w:r>
      <w:r w:rsidR="00B66DB6">
        <w:rPr>
          <w:rFonts w:ascii="Arial" w:hAnsi="Arial" w:cs="Arial"/>
        </w:rPr>
        <w:t>lation Act 1984</w:t>
      </w:r>
      <w:r w:rsidR="00B66DB6" w:rsidRPr="00B66DB6">
        <w:rPr>
          <w:rFonts w:ascii="Arial" w:hAnsi="Arial" w:cs="Arial"/>
        </w:rPr>
        <w:t>, Section 63 of the Local Government (Miscellaneous Provisions) Act 1976 and of all other enabling powers</w:t>
      </w:r>
      <w:r>
        <w:rPr>
          <w:rFonts w:ascii="Arial" w:hAnsi="Arial" w:cs="Arial"/>
        </w:rPr>
        <w:t xml:space="preserve"> </w:t>
      </w:r>
      <w:r w:rsidR="00521EFD">
        <w:rPr>
          <w:rFonts w:ascii="Arial" w:hAnsi="Arial" w:cs="Arial"/>
        </w:rPr>
        <w:t>made the above Order on 1</w:t>
      </w:r>
      <w:r w:rsidR="00B66DB6">
        <w:rPr>
          <w:rFonts w:ascii="Arial" w:hAnsi="Arial" w:cs="Arial"/>
        </w:rPr>
        <w:t>4</w:t>
      </w:r>
      <w:r w:rsidR="00521EFD" w:rsidRPr="00521EFD">
        <w:rPr>
          <w:rFonts w:ascii="Arial" w:hAnsi="Arial" w:cs="Arial"/>
          <w:vertAlign w:val="superscript"/>
        </w:rPr>
        <w:t>th</w:t>
      </w:r>
      <w:r w:rsidR="00521EFD">
        <w:rPr>
          <w:rFonts w:ascii="Arial" w:hAnsi="Arial" w:cs="Arial"/>
        </w:rPr>
        <w:t xml:space="preserve"> March 2017</w:t>
      </w:r>
      <w:r>
        <w:rPr>
          <w:rFonts w:ascii="Arial" w:hAnsi="Arial" w:cs="Arial"/>
        </w:rPr>
        <w:t xml:space="preserve">, the effect of which </w:t>
      </w:r>
      <w:r w:rsidR="00521EF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as follows:</w:t>
      </w:r>
    </w:p>
    <w:p w:rsidR="001A702A" w:rsidRDefault="00DE5A69" w:rsidP="001A702A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A702A">
        <w:rPr>
          <w:rFonts w:ascii="Arial" w:hAnsi="Arial" w:cs="Arial"/>
        </w:rPr>
        <w:t xml:space="preserve">To introduce the following restrictions in </w:t>
      </w:r>
      <w:r w:rsidRPr="001A702A">
        <w:rPr>
          <w:rFonts w:ascii="Arial" w:hAnsi="Arial" w:cs="Arial"/>
          <w:b/>
        </w:rPr>
        <w:t>Widemarsh Street</w:t>
      </w:r>
      <w:r w:rsidRPr="001A702A">
        <w:rPr>
          <w:rFonts w:ascii="Arial" w:hAnsi="Arial" w:cs="Arial"/>
        </w:rPr>
        <w:t>:</w:t>
      </w:r>
    </w:p>
    <w:p w:rsidR="001A702A" w:rsidRDefault="002F5F36" w:rsidP="001A702A">
      <w:pPr>
        <w:pStyle w:val="ListParagraph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212B5" w:rsidRPr="001A702A">
        <w:rPr>
          <w:rFonts w:ascii="Arial" w:hAnsi="Arial" w:cs="Arial"/>
        </w:rPr>
        <w:t>o waiting</w:t>
      </w:r>
      <w:r w:rsidR="00846F48" w:rsidRPr="001A702A">
        <w:rPr>
          <w:rFonts w:ascii="Arial" w:hAnsi="Arial" w:cs="Arial"/>
        </w:rPr>
        <w:t>/</w:t>
      </w:r>
      <w:r w:rsidR="00AE7E67" w:rsidRPr="001A702A">
        <w:rPr>
          <w:rFonts w:ascii="Arial" w:hAnsi="Arial" w:cs="Arial"/>
        </w:rPr>
        <w:t xml:space="preserve">no </w:t>
      </w:r>
      <w:r w:rsidR="00DE5A69" w:rsidRPr="001A702A">
        <w:rPr>
          <w:rFonts w:ascii="Arial" w:hAnsi="Arial" w:cs="Arial"/>
        </w:rPr>
        <w:t xml:space="preserve">loading at any time - </w:t>
      </w:r>
      <w:r w:rsidR="00DE5A69" w:rsidRPr="001A702A">
        <w:rPr>
          <w:rFonts w:ascii="Arial" w:hAnsi="Arial" w:cs="Arial"/>
          <w:i/>
        </w:rPr>
        <w:t>East Side</w:t>
      </w:r>
      <w:r w:rsidR="00DE5A69" w:rsidRPr="001A702A">
        <w:rPr>
          <w:rFonts w:ascii="Arial" w:hAnsi="Arial" w:cs="Arial"/>
        </w:rPr>
        <w:t xml:space="preserve">, </w:t>
      </w:r>
      <w:r w:rsidR="00211058">
        <w:rPr>
          <w:rFonts w:ascii="Arial" w:hAnsi="Arial" w:cs="Arial"/>
        </w:rPr>
        <w:t>f</w:t>
      </w:r>
      <w:r w:rsidR="00DE5A69" w:rsidRPr="001A702A">
        <w:rPr>
          <w:rFonts w:ascii="Arial" w:hAnsi="Arial" w:cs="Arial"/>
        </w:rPr>
        <w:t xml:space="preserve">rom 50m south of </w:t>
      </w:r>
      <w:proofErr w:type="spellStart"/>
      <w:r w:rsidR="00DE5A69" w:rsidRPr="001A702A">
        <w:rPr>
          <w:rFonts w:ascii="Arial" w:hAnsi="Arial" w:cs="Arial"/>
        </w:rPr>
        <w:t>Blueschool</w:t>
      </w:r>
      <w:proofErr w:type="spellEnd"/>
      <w:r w:rsidR="00DE5A69" w:rsidRPr="001A702A">
        <w:rPr>
          <w:rFonts w:ascii="Arial" w:hAnsi="Arial" w:cs="Arial"/>
        </w:rPr>
        <w:t xml:space="preserve"> Street southwards to 77m north of High Street</w:t>
      </w:r>
      <w:r w:rsidR="009D4807" w:rsidRPr="001A702A">
        <w:rPr>
          <w:rFonts w:ascii="Arial" w:hAnsi="Arial" w:cs="Arial"/>
        </w:rPr>
        <w:t>.</w:t>
      </w:r>
    </w:p>
    <w:p w:rsidR="001A702A" w:rsidRDefault="002F5F36" w:rsidP="001A702A">
      <w:pPr>
        <w:pStyle w:val="ListParagraph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E5A69" w:rsidRPr="001A702A">
        <w:rPr>
          <w:rFonts w:ascii="Arial" w:hAnsi="Arial" w:cs="Arial"/>
        </w:rPr>
        <w:t>o waiting except taxis (7</w:t>
      </w:r>
      <w:r w:rsidR="002F545A" w:rsidRPr="001A702A">
        <w:rPr>
          <w:rFonts w:ascii="Arial" w:hAnsi="Arial" w:cs="Arial"/>
        </w:rPr>
        <w:t>pm – 7am</w:t>
      </w:r>
      <w:r w:rsidR="00DE5A69" w:rsidRPr="001A702A">
        <w:rPr>
          <w:rFonts w:ascii="Arial" w:hAnsi="Arial" w:cs="Arial"/>
        </w:rPr>
        <w:t xml:space="preserve">), loading only (7am – 10.30am </w:t>
      </w:r>
      <w:r w:rsidR="00E212B5" w:rsidRPr="001A702A">
        <w:rPr>
          <w:rFonts w:ascii="Arial" w:hAnsi="Arial" w:cs="Arial"/>
        </w:rPr>
        <w:t>&amp; 4.30pm to 7pm) and no waiting/</w:t>
      </w:r>
      <w:r w:rsidR="00DE5A69" w:rsidRPr="001A702A">
        <w:rPr>
          <w:rFonts w:ascii="Arial" w:hAnsi="Arial" w:cs="Arial"/>
        </w:rPr>
        <w:t>no loading (10.30am – 4.30pm):</w:t>
      </w:r>
    </w:p>
    <w:p w:rsidR="001A702A" w:rsidRDefault="00DE5A69" w:rsidP="001A702A">
      <w:pPr>
        <w:pStyle w:val="ListParagraph"/>
        <w:numPr>
          <w:ilvl w:val="2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A702A">
        <w:rPr>
          <w:rFonts w:ascii="Arial" w:hAnsi="Arial" w:cs="Arial"/>
          <w:i/>
        </w:rPr>
        <w:t>East Side</w:t>
      </w:r>
      <w:r w:rsidRPr="001A702A">
        <w:rPr>
          <w:rFonts w:ascii="Arial" w:hAnsi="Arial" w:cs="Arial"/>
        </w:rPr>
        <w:t xml:space="preserve">, </w:t>
      </w:r>
      <w:r w:rsidR="00211058">
        <w:rPr>
          <w:rFonts w:ascii="Arial" w:hAnsi="Arial" w:cs="Arial"/>
        </w:rPr>
        <w:t>f</w:t>
      </w:r>
      <w:r w:rsidRPr="001A702A">
        <w:rPr>
          <w:rFonts w:ascii="Arial" w:hAnsi="Arial" w:cs="Arial"/>
        </w:rPr>
        <w:t xml:space="preserve">rom 24m south of </w:t>
      </w:r>
      <w:proofErr w:type="spellStart"/>
      <w:r w:rsidRPr="001A702A">
        <w:rPr>
          <w:rFonts w:ascii="Arial" w:hAnsi="Arial" w:cs="Arial"/>
        </w:rPr>
        <w:t>Blueschool</w:t>
      </w:r>
      <w:proofErr w:type="spellEnd"/>
      <w:r w:rsidRPr="001A702A">
        <w:rPr>
          <w:rFonts w:ascii="Arial" w:hAnsi="Arial" w:cs="Arial"/>
        </w:rPr>
        <w:t xml:space="preserve"> Street southwards for </w:t>
      </w:r>
      <w:r w:rsidR="004D74A1" w:rsidRPr="001A702A">
        <w:rPr>
          <w:rFonts w:ascii="Arial" w:hAnsi="Arial" w:cs="Arial"/>
        </w:rPr>
        <w:t>26</w:t>
      </w:r>
      <w:r w:rsidRPr="001A702A">
        <w:rPr>
          <w:rFonts w:ascii="Arial" w:hAnsi="Arial" w:cs="Arial"/>
        </w:rPr>
        <w:t>m</w:t>
      </w:r>
      <w:r w:rsidR="009D4807" w:rsidRPr="001A702A">
        <w:rPr>
          <w:rFonts w:ascii="Arial" w:hAnsi="Arial" w:cs="Arial"/>
        </w:rPr>
        <w:t>.</w:t>
      </w:r>
    </w:p>
    <w:p w:rsidR="00DE5A69" w:rsidRPr="001A702A" w:rsidRDefault="00DE5A69" w:rsidP="001A702A">
      <w:pPr>
        <w:pStyle w:val="ListParagraph"/>
        <w:numPr>
          <w:ilvl w:val="2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A702A">
        <w:rPr>
          <w:rFonts w:ascii="Arial" w:hAnsi="Arial" w:cs="Arial"/>
          <w:i/>
        </w:rPr>
        <w:t>West Side</w:t>
      </w:r>
      <w:r w:rsidRPr="001A702A">
        <w:rPr>
          <w:rFonts w:ascii="Arial" w:hAnsi="Arial" w:cs="Arial"/>
        </w:rPr>
        <w:t xml:space="preserve">, </w:t>
      </w:r>
      <w:r w:rsidR="00211058">
        <w:rPr>
          <w:rFonts w:ascii="Arial" w:hAnsi="Arial" w:cs="Arial"/>
        </w:rPr>
        <w:t>f</w:t>
      </w:r>
      <w:r w:rsidRPr="001A702A">
        <w:rPr>
          <w:rFonts w:ascii="Arial" w:hAnsi="Arial" w:cs="Arial"/>
        </w:rPr>
        <w:t xml:space="preserve">rom 54m south of New Market Street southwards for 30m and </w:t>
      </w:r>
      <w:r w:rsidR="00211058">
        <w:rPr>
          <w:rFonts w:ascii="Arial" w:hAnsi="Arial" w:cs="Arial"/>
        </w:rPr>
        <w:t>f</w:t>
      </w:r>
      <w:r w:rsidRPr="001A702A">
        <w:rPr>
          <w:rFonts w:ascii="Arial" w:hAnsi="Arial" w:cs="Arial"/>
        </w:rPr>
        <w:t>rom 111m south of New Market Street southwards for 19m</w:t>
      </w:r>
      <w:r w:rsidR="009D4807" w:rsidRPr="001A702A">
        <w:rPr>
          <w:rFonts w:ascii="Arial" w:hAnsi="Arial" w:cs="Arial"/>
        </w:rPr>
        <w:t>.</w:t>
      </w:r>
    </w:p>
    <w:p w:rsidR="002F545A" w:rsidRDefault="00D1610B" w:rsidP="00EB63AD">
      <w:pPr>
        <w:spacing w:after="12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Note</w:t>
      </w:r>
      <w:r w:rsidR="002F545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: </w:t>
      </w:r>
      <w:r w:rsidR="00DE5A69" w:rsidRPr="00D1610B">
        <w:rPr>
          <w:rFonts w:ascii="Arial" w:hAnsi="Arial" w:cs="Arial"/>
        </w:rPr>
        <w:t>Vehicles are prohibited from accessing Widemarsh Street between</w:t>
      </w:r>
      <w:r w:rsidR="00865F0E" w:rsidRPr="00D1610B">
        <w:rPr>
          <w:rFonts w:ascii="Arial" w:hAnsi="Arial" w:cs="Arial"/>
        </w:rPr>
        <w:t xml:space="preserve"> </w:t>
      </w:r>
      <w:r w:rsidR="002F545A">
        <w:rPr>
          <w:rFonts w:ascii="Arial" w:hAnsi="Arial" w:cs="Arial"/>
        </w:rPr>
        <w:t>10.30am - 4.30pm</w:t>
      </w:r>
      <w:r w:rsidR="009D4807">
        <w:rPr>
          <w:rFonts w:ascii="Arial" w:hAnsi="Arial" w:cs="Arial"/>
        </w:rPr>
        <w:t>.</w:t>
      </w:r>
    </w:p>
    <w:p w:rsidR="00DE5A69" w:rsidRPr="00D1610B" w:rsidRDefault="002F545A" w:rsidP="00EB63AD">
      <w:pPr>
        <w:spacing w:after="12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 2: </w:t>
      </w:r>
      <w:r w:rsidR="002715EE">
        <w:rPr>
          <w:rFonts w:ascii="Arial" w:hAnsi="Arial" w:cs="Arial"/>
        </w:rPr>
        <w:t>Elsewhere in Widemarsh Street, except</w:t>
      </w:r>
      <w:r w:rsidR="00DE5A69" w:rsidRPr="00D1610B">
        <w:rPr>
          <w:rFonts w:ascii="Arial" w:hAnsi="Arial" w:cs="Arial"/>
        </w:rPr>
        <w:t xml:space="preserve"> as specifie</w:t>
      </w:r>
      <w:r w:rsidR="00846F48">
        <w:rPr>
          <w:rFonts w:ascii="Arial" w:hAnsi="Arial" w:cs="Arial"/>
        </w:rPr>
        <w:t>d above</w:t>
      </w:r>
      <w:r w:rsidR="002715EE">
        <w:rPr>
          <w:rFonts w:ascii="Arial" w:hAnsi="Arial" w:cs="Arial"/>
        </w:rPr>
        <w:t>,</w:t>
      </w:r>
      <w:r w:rsidR="00846F48">
        <w:rPr>
          <w:rFonts w:ascii="Arial" w:hAnsi="Arial" w:cs="Arial"/>
        </w:rPr>
        <w:t xml:space="preserve"> the existing no waiting/</w:t>
      </w:r>
      <w:r w:rsidR="00DE5A69" w:rsidRPr="00D1610B">
        <w:rPr>
          <w:rFonts w:ascii="Arial" w:hAnsi="Arial" w:cs="Arial"/>
        </w:rPr>
        <w:t xml:space="preserve">no </w:t>
      </w:r>
      <w:r w:rsidR="002715EE">
        <w:rPr>
          <w:rFonts w:ascii="Arial" w:hAnsi="Arial" w:cs="Arial"/>
        </w:rPr>
        <w:t xml:space="preserve">  </w:t>
      </w:r>
      <w:r w:rsidR="00EB63AD">
        <w:rPr>
          <w:rFonts w:ascii="Arial" w:hAnsi="Arial" w:cs="Arial"/>
        </w:rPr>
        <w:t xml:space="preserve"> </w:t>
      </w:r>
      <w:r w:rsidR="00DE5A69" w:rsidRPr="00D1610B">
        <w:rPr>
          <w:rFonts w:ascii="Arial" w:hAnsi="Arial" w:cs="Arial"/>
        </w:rPr>
        <w:t>l</w:t>
      </w:r>
      <w:r w:rsidR="002715EE">
        <w:rPr>
          <w:rFonts w:ascii="Arial" w:hAnsi="Arial" w:cs="Arial"/>
        </w:rPr>
        <w:t xml:space="preserve">oading at any time restrictions </w:t>
      </w:r>
      <w:r w:rsidR="00DE5A69" w:rsidRPr="00D1610B">
        <w:rPr>
          <w:rFonts w:ascii="Arial" w:hAnsi="Arial" w:cs="Arial"/>
        </w:rPr>
        <w:t xml:space="preserve">will continue to </w:t>
      </w:r>
      <w:r w:rsidRPr="00D1610B">
        <w:rPr>
          <w:rFonts w:ascii="Arial" w:hAnsi="Arial" w:cs="Arial"/>
        </w:rPr>
        <w:t>apply</w:t>
      </w:r>
      <w:r w:rsidR="002715EE">
        <w:rPr>
          <w:rFonts w:ascii="Arial" w:hAnsi="Arial" w:cs="Arial"/>
        </w:rPr>
        <w:t>.</w:t>
      </w:r>
    </w:p>
    <w:p w:rsidR="001A702A" w:rsidRDefault="00197988" w:rsidP="00EB63AD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A702A">
        <w:rPr>
          <w:rFonts w:ascii="Arial" w:hAnsi="Arial" w:cs="Arial"/>
        </w:rPr>
        <w:t>To introduce</w:t>
      </w:r>
      <w:r w:rsidR="001A702A" w:rsidRPr="001A702A">
        <w:rPr>
          <w:rFonts w:ascii="Arial" w:hAnsi="Arial" w:cs="Arial"/>
        </w:rPr>
        <w:t xml:space="preserve"> no loading at any time restrictions </w:t>
      </w:r>
      <w:r w:rsidRPr="001A702A">
        <w:rPr>
          <w:rFonts w:ascii="Arial" w:hAnsi="Arial" w:cs="Arial"/>
        </w:rPr>
        <w:t xml:space="preserve">in </w:t>
      </w:r>
      <w:r w:rsidRPr="001A702A">
        <w:rPr>
          <w:rFonts w:ascii="Arial" w:hAnsi="Arial" w:cs="Arial"/>
          <w:b/>
        </w:rPr>
        <w:t>High Street</w:t>
      </w:r>
      <w:r w:rsidR="001A702A" w:rsidRPr="001A702A">
        <w:rPr>
          <w:rFonts w:ascii="Arial" w:hAnsi="Arial" w:cs="Arial"/>
        </w:rPr>
        <w:t xml:space="preserve">, </w:t>
      </w:r>
      <w:r w:rsidR="001A702A" w:rsidRPr="001A702A">
        <w:rPr>
          <w:rFonts w:ascii="Arial" w:hAnsi="Arial" w:cs="Arial"/>
          <w:i/>
        </w:rPr>
        <w:t>both sides</w:t>
      </w:r>
      <w:r w:rsidR="001A702A" w:rsidRPr="001A702A">
        <w:rPr>
          <w:rFonts w:ascii="Arial" w:hAnsi="Arial" w:cs="Arial"/>
        </w:rPr>
        <w:t>, for its entire length</w:t>
      </w:r>
      <w:r w:rsidR="00211058">
        <w:rPr>
          <w:rFonts w:ascii="Arial" w:hAnsi="Arial" w:cs="Arial"/>
        </w:rPr>
        <w:t>.</w:t>
      </w:r>
    </w:p>
    <w:p w:rsidR="001A702A" w:rsidRDefault="002F545A" w:rsidP="00EB63AD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A702A">
        <w:rPr>
          <w:rFonts w:ascii="Arial" w:hAnsi="Arial" w:cs="Arial"/>
        </w:rPr>
        <w:t xml:space="preserve">To introduce a prohibition of vehicles (10.30am – 4.30pm) in </w:t>
      </w:r>
      <w:r w:rsidRPr="001A702A">
        <w:rPr>
          <w:rFonts w:ascii="Arial" w:hAnsi="Arial" w:cs="Arial"/>
          <w:b/>
        </w:rPr>
        <w:t>Bewell Street</w:t>
      </w:r>
      <w:r w:rsidRPr="001A702A">
        <w:rPr>
          <w:rFonts w:ascii="Arial" w:hAnsi="Arial" w:cs="Arial"/>
        </w:rPr>
        <w:t xml:space="preserve">, </w:t>
      </w:r>
      <w:r w:rsidR="00211058">
        <w:rPr>
          <w:rFonts w:ascii="Arial" w:hAnsi="Arial" w:cs="Arial"/>
        </w:rPr>
        <w:t>f</w:t>
      </w:r>
      <w:r w:rsidRPr="001A702A">
        <w:rPr>
          <w:rFonts w:ascii="Arial" w:hAnsi="Arial" w:cs="Arial"/>
        </w:rPr>
        <w:t>rom the eastern side of the access to Bewell Square eastwards to Widemarsh Street</w:t>
      </w:r>
      <w:r w:rsidR="009D4807" w:rsidRPr="001A702A">
        <w:rPr>
          <w:rFonts w:ascii="Arial" w:hAnsi="Arial" w:cs="Arial"/>
        </w:rPr>
        <w:t>.</w:t>
      </w:r>
    </w:p>
    <w:p w:rsidR="001A702A" w:rsidRDefault="002F545A" w:rsidP="00EB63AD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A702A">
        <w:rPr>
          <w:rFonts w:ascii="Arial" w:hAnsi="Arial" w:cs="Arial"/>
        </w:rPr>
        <w:t xml:space="preserve">To update the exemptions to the existing prohibition of vehicles </w:t>
      </w:r>
      <w:r w:rsidR="00EB63AD">
        <w:rPr>
          <w:rFonts w:ascii="Arial" w:hAnsi="Arial" w:cs="Arial"/>
        </w:rPr>
        <w:t>(</w:t>
      </w:r>
      <w:r w:rsidRPr="001A702A">
        <w:rPr>
          <w:rFonts w:ascii="Arial" w:hAnsi="Arial" w:cs="Arial"/>
        </w:rPr>
        <w:t>10.30a</w:t>
      </w:r>
      <w:r w:rsidR="00EB63AD">
        <w:rPr>
          <w:rFonts w:ascii="Arial" w:hAnsi="Arial" w:cs="Arial"/>
        </w:rPr>
        <w:t xml:space="preserve">m </w:t>
      </w:r>
      <w:r w:rsidR="00EB63AD" w:rsidRPr="00EB63AD">
        <w:rPr>
          <w:rFonts w:ascii="Arial" w:hAnsi="Arial" w:cs="Arial"/>
        </w:rPr>
        <w:t xml:space="preserve">– </w:t>
      </w:r>
      <w:r w:rsidRPr="001A702A">
        <w:rPr>
          <w:rFonts w:ascii="Arial" w:hAnsi="Arial" w:cs="Arial"/>
        </w:rPr>
        <w:t>4.30pm</w:t>
      </w:r>
      <w:r w:rsidR="00EB63AD">
        <w:rPr>
          <w:rFonts w:ascii="Arial" w:hAnsi="Arial" w:cs="Arial"/>
        </w:rPr>
        <w:t>)</w:t>
      </w:r>
      <w:r w:rsidRPr="001A702A">
        <w:rPr>
          <w:rFonts w:ascii="Arial" w:hAnsi="Arial" w:cs="Arial"/>
        </w:rPr>
        <w:t xml:space="preserve"> in </w:t>
      </w:r>
      <w:r w:rsidRPr="001A702A">
        <w:rPr>
          <w:rFonts w:ascii="Arial" w:hAnsi="Arial" w:cs="Arial"/>
          <w:b/>
        </w:rPr>
        <w:t>Widemarsh Street</w:t>
      </w:r>
      <w:r w:rsidRPr="001A702A">
        <w:rPr>
          <w:rFonts w:ascii="Arial" w:hAnsi="Arial" w:cs="Arial"/>
        </w:rPr>
        <w:t xml:space="preserve"> and </w:t>
      </w:r>
      <w:r w:rsidRPr="001A702A">
        <w:rPr>
          <w:rFonts w:ascii="Arial" w:hAnsi="Arial" w:cs="Arial"/>
          <w:b/>
        </w:rPr>
        <w:t>High Street</w:t>
      </w:r>
      <w:r w:rsidRPr="001A702A">
        <w:rPr>
          <w:rFonts w:ascii="Arial" w:hAnsi="Arial" w:cs="Arial"/>
        </w:rPr>
        <w:t xml:space="preserve"> to reflect the installation of the physical measures to prevent access to Widemarsh Street via the New Market Street/</w:t>
      </w:r>
      <w:proofErr w:type="spellStart"/>
      <w:r w:rsidRPr="001A702A">
        <w:rPr>
          <w:rFonts w:ascii="Arial" w:hAnsi="Arial" w:cs="Arial"/>
        </w:rPr>
        <w:t>Blueschool</w:t>
      </w:r>
      <w:proofErr w:type="spellEnd"/>
      <w:r w:rsidRPr="001A702A">
        <w:rPr>
          <w:rFonts w:ascii="Arial" w:hAnsi="Arial" w:cs="Arial"/>
        </w:rPr>
        <w:t xml:space="preserve"> Street junction</w:t>
      </w:r>
      <w:r w:rsidR="009D4807" w:rsidRPr="001A702A">
        <w:rPr>
          <w:rFonts w:ascii="Arial" w:hAnsi="Arial" w:cs="Arial"/>
        </w:rPr>
        <w:t>.</w:t>
      </w:r>
    </w:p>
    <w:p w:rsidR="00F74E02" w:rsidRDefault="00F74E02" w:rsidP="00EB63AD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A702A">
        <w:rPr>
          <w:rFonts w:ascii="Arial" w:hAnsi="Arial" w:cs="Arial"/>
        </w:rPr>
        <w:t xml:space="preserve">To update the exemptions to the waiting and parking restrictions, where applicable, to ensure consistency with enforcement practice. </w:t>
      </w:r>
    </w:p>
    <w:p w:rsidR="004B01AD" w:rsidRPr="001A702A" w:rsidRDefault="004B01AD" w:rsidP="004B01AD">
      <w:pPr>
        <w:pStyle w:val="ListParagraph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 3: A number of exemptions to the loading restrictions have been agreed </w:t>
      </w:r>
      <w:r w:rsidR="00B66DB6">
        <w:rPr>
          <w:rFonts w:ascii="Arial" w:hAnsi="Arial" w:cs="Arial"/>
        </w:rPr>
        <w:t>which allow</w:t>
      </w:r>
      <w:r>
        <w:rPr>
          <w:rFonts w:ascii="Arial" w:hAnsi="Arial" w:cs="Arial"/>
        </w:rPr>
        <w:t xml:space="preserve"> </w:t>
      </w:r>
      <w:r w:rsidR="00B66DB6">
        <w:rPr>
          <w:rFonts w:ascii="Arial" w:hAnsi="Arial" w:cs="Arial"/>
        </w:rPr>
        <w:t>businesses to load/unload in specified circumstances and subject to conditions</w:t>
      </w:r>
      <w:r>
        <w:rPr>
          <w:rFonts w:ascii="Arial" w:hAnsi="Arial" w:cs="Arial"/>
        </w:rPr>
        <w:t xml:space="preserve">. </w:t>
      </w:r>
    </w:p>
    <w:p w:rsidR="00DE7C16" w:rsidRDefault="00DE7C16" w:rsidP="00EE55D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Order will come into operation on 25</w:t>
      </w:r>
      <w:r w:rsidRPr="00DE7C1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2017.</w:t>
      </w:r>
    </w:p>
    <w:p w:rsidR="00DE7C16" w:rsidRDefault="00DE7C16" w:rsidP="00DE7C16">
      <w:pPr>
        <w:spacing w:after="120" w:line="240" w:lineRule="auto"/>
        <w:jc w:val="both"/>
        <w:rPr>
          <w:rFonts w:ascii="Arial" w:hAnsi="Arial" w:cs="Arial"/>
        </w:rPr>
      </w:pPr>
      <w:r w:rsidRPr="00DE7C16">
        <w:rPr>
          <w:rFonts w:ascii="Arial" w:hAnsi="Arial" w:cs="Arial"/>
        </w:rPr>
        <w:t>A copy of the Order, Statement of Reasons with plan and an</w:t>
      </w:r>
      <w:r>
        <w:rPr>
          <w:rFonts w:ascii="Arial" w:hAnsi="Arial" w:cs="Arial"/>
        </w:rPr>
        <w:t xml:space="preserve">y old </w:t>
      </w:r>
      <w:r w:rsidR="0035219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rders are available for  </w:t>
      </w:r>
      <w:r w:rsidRPr="0033040E">
        <w:rPr>
          <w:rFonts w:ascii="Arial" w:hAnsi="Arial" w:cs="Arial"/>
        </w:rPr>
        <w:t xml:space="preserve">inspection during the normal office hours of the Council’s offices at </w:t>
      </w:r>
      <w:r w:rsidR="0033040E">
        <w:rPr>
          <w:rFonts w:ascii="Arial" w:hAnsi="Arial" w:cs="Arial"/>
        </w:rPr>
        <w:t>Plough Lane, Hereford HR4</w:t>
      </w:r>
      <w:r w:rsidRPr="00DE7C16">
        <w:rPr>
          <w:rFonts w:ascii="Arial" w:hAnsi="Arial" w:cs="Arial"/>
        </w:rPr>
        <w:t xml:space="preserve"> </w:t>
      </w:r>
      <w:r w:rsidR="0033040E">
        <w:rPr>
          <w:rFonts w:ascii="Arial" w:hAnsi="Arial" w:cs="Arial"/>
        </w:rPr>
        <w:t>0LE</w:t>
      </w:r>
      <w:r w:rsidRPr="00DE7C16">
        <w:rPr>
          <w:rFonts w:ascii="Arial" w:hAnsi="Arial" w:cs="Arial"/>
        </w:rPr>
        <w:t xml:space="preserve"> (Tel: 01432 260000) and </w:t>
      </w:r>
      <w:r>
        <w:rPr>
          <w:rFonts w:ascii="Arial" w:hAnsi="Arial" w:cs="Arial"/>
        </w:rPr>
        <w:t xml:space="preserve">The Hereford Centre, Hereford  </w:t>
      </w:r>
      <w:r w:rsidRPr="00DE7C16">
        <w:rPr>
          <w:rFonts w:ascii="Arial" w:hAnsi="Arial" w:cs="Arial"/>
        </w:rPr>
        <w:t>Customer Services, Franklin House, 4 Commercial Road,</w:t>
      </w:r>
      <w:r>
        <w:rPr>
          <w:rFonts w:ascii="Arial" w:hAnsi="Arial" w:cs="Arial"/>
        </w:rPr>
        <w:t xml:space="preserve"> Hereford, HR1 2BB (Tel: 01432 </w:t>
      </w:r>
      <w:r w:rsidRPr="00DE7C16">
        <w:rPr>
          <w:rFonts w:ascii="Arial" w:hAnsi="Arial" w:cs="Arial"/>
        </w:rPr>
        <w:t>260500). They can also be viewed on the Council’s webs</w:t>
      </w:r>
      <w:bookmarkStart w:id="0" w:name="_GoBack"/>
      <w:bookmarkEnd w:id="0"/>
      <w:r w:rsidRPr="00DE7C16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e at www.herefordshire.gov.uk. </w:t>
      </w:r>
      <w:r w:rsidRPr="00DE7C16">
        <w:rPr>
          <w:rFonts w:ascii="Arial" w:hAnsi="Arial" w:cs="Arial"/>
        </w:rPr>
        <w:t>Photocopies of the same may be provided on payment of t</w:t>
      </w:r>
      <w:r>
        <w:rPr>
          <w:rFonts w:ascii="Arial" w:hAnsi="Arial" w:cs="Arial"/>
        </w:rPr>
        <w:t>he photocopying charges of the Council.</w:t>
      </w:r>
    </w:p>
    <w:p w:rsidR="00DE7C16" w:rsidRDefault="00DE7C16" w:rsidP="00DE7C16">
      <w:pPr>
        <w:spacing w:after="120" w:line="240" w:lineRule="auto"/>
        <w:jc w:val="both"/>
        <w:rPr>
          <w:rFonts w:ascii="Arial" w:hAnsi="Arial" w:cs="Arial"/>
        </w:rPr>
      </w:pPr>
      <w:r w:rsidRPr="00DE7C16">
        <w:rPr>
          <w:rFonts w:ascii="Arial" w:hAnsi="Arial" w:cs="Arial"/>
        </w:rPr>
        <w:t xml:space="preserve">Any queries in relation to this </w:t>
      </w:r>
      <w:r w:rsidR="00B66DB6">
        <w:rPr>
          <w:rFonts w:ascii="Arial" w:hAnsi="Arial" w:cs="Arial"/>
        </w:rPr>
        <w:t>O</w:t>
      </w:r>
      <w:r w:rsidRPr="00DE7C16">
        <w:rPr>
          <w:rFonts w:ascii="Arial" w:hAnsi="Arial" w:cs="Arial"/>
        </w:rPr>
        <w:t>rder may be directed to Tel</w:t>
      </w:r>
      <w:r w:rsidR="00EB6708">
        <w:rPr>
          <w:rFonts w:ascii="Arial" w:hAnsi="Arial" w:cs="Arial"/>
        </w:rPr>
        <w:t xml:space="preserve">: </w:t>
      </w:r>
      <w:r w:rsidR="00EB6708" w:rsidRPr="00EB6708">
        <w:rPr>
          <w:rFonts w:ascii="Arial" w:hAnsi="Arial" w:cs="Arial"/>
        </w:rPr>
        <w:t>01432 261 800</w:t>
      </w:r>
      <w:r w:rsidR="00EB6708">
        <w:rPr>
          <w:rFonts w:ascii="Arial" w:hAnsi="Arial" w:cs="Arial"/>
        </w:rPr>
        <w:t xml:space="preserve"> or Email: </w:t>
      </w:r>
      <w:r w:rsidR="00EB6708">
        <w:rPr>
          <w:rFonts w:ascii="Arial" w:hAnsi="Arial" w:cs="Arial"/>
          <w:color w:val="0000FF"/>
        </w:rPr>
        <w:t>Hightown.herefordshire@bblivingplaces.com</w:t>
      </w:r>
      <w:r w:rsidR="00EB6708" w:rsidRPr="00EB6708">
        <w:rPr>
          <w:rFonts w:ascii="Arial" w:hAnsi="Arial" w:cs="Arial"/>
        </w:rPr>
        <w:t>.</w:t>
      </w:r>
    </w:p>
    <w:p w:rsidR="00DE7C16" w:rsidRDefault="00DE7C16" w:rsidP="00DE7C16">
      <w:pPr>
        <w:spacing w:after="120" w:line="240" w:lineRule="auto"/>
        <w:jc w:val="both"/>
        <w:rPr>
          <w:rFonts w:ascii="Arial" w:hAnsi="Arial" w:cs="Arial"/>
        </w:rPr>
      </w:pPr>
      <w:r w:rsidRPr="00DE7C16">
        <w:rPr>
          <w:rFonts w:ascii="Arial" w:hAnsi="Arial" w:cs="Arial"/>
        </w:rPr>
        <w:t>If any person wishes to question the validity of the Order or o</w:t>
      </w:r>
      <w:r>
        <w:rPr>
          <w:rFonts w:ascii="Arial" w:hAnsi="Arial" w:cs="Arial"/>
        </w:rPr>
        <w:t xml:space="preserve">f any of its provisions on the </w:t>
      </w:r>
      <w:r w:rsidRPr="00DE7C16">
        <w:rPr>
          <w:rFonts w:ascii="Arial" w:hAnsi="Arial" w:cs="Arial"/>
        </w:rPr>
        <w:t>grounds that it or they are not within the powers conferred by th</w:t>
      </w:r>
      <w:r>
        <w:rPr>
          <w:rFonts w:ascii="Arial" w:hAnsi="Arial" w:cs="Arial"/>
        </w:rPr>
        <w:t xml:space="preserve">e Act, or that any requirement </w:t>
      </w:r>
      <w:r w:rsidRPr="00DE7C16">
        <w:rPr>
          <w:rFonts w:ascii="Arial" w:hAnsi="Arial" w:cs="Arial"/>
        </w:rPr>
        <w:t xml:space="preserve">of the Act or of any instrument made under the Act has not </w:t>
      </w:r>
      <w:r>
        <w:rPr>
          <w:rFonts w:ascii="Arial" w:hAnsi="Arial" w:cs="Arial"/>
        </w:rPr>
        <w:t xml:space="preserve">been complied with that person </w:t>
      </w:r>
      <w:r w:rsidRPr="00DE7C16">
        <w:rPr>
          <w:rFonts w:ascii="Arial" w:hAnsi="Arial" w:cs="Arial"/>
        </w:rPr>
        <w:t>may do so by application to the High Court within six wee</w:t>
      </w:r>
      <w:r>
        <w:rPr>
          <w:rFonts w:ascii="Arial" w:hAnsi="Arial" w:cs="Arial"/>
        </w:rPr>
        <w:t xml:space="preserve">ks from the date the </w:t>
      </w:r>
      <w:r w:rsidR="0035219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rder was </w:t>
      </w:r>
      <w:r w:rsidRPr="00DE7C16">
        <w:rPr>
          <w:rFonts w:ascii="Arial" w:hAnsi="Arial" w:cs="Arial"/>
        </w:rPr>
        <w:t>made.</w:t>
      </w:r>
    </w:p>
    <w:p w:rsidR="00EE6267" w:rsidRDefault="00D56E8D" w:rsidP="00EE55DE">
      <w:pPr>
        <w:spacing w:after="120" w:line="240" w:lineRule="auto"/>
        <w:jc w:val="both"/>
        <w:rPr>
          <w:rFonts w:ascii="Arial" w:hAnsi="Arial" w:cs="Arial"/>
        </w:rPr>
      </w:pPr>
      <w:r w:rsidRPr="003E6E77">
        <w:rPr>
          <w:rFonts w:ascii="Arial" w:hAnsi="Arial" w:cs="Arial"/>
        </w:rPr>
        <w:t xml:space="preserve">Date: </w:t>
      </w:r>
      <w:r w:rsidR="00B86ABB">
        <w:rPr>
          <w:rFonts w:ascii="Arial" w:hAnsi="Arial" w:cs="Arial"/>
        </w:rPr>
        <w:t>23</w:t>
      </w:r>
      <w:r w:rsidR="00B86ABB" w:rsidRPr="00B86ABB">
        <w:rPr>
          <w:rFonts w:ascii="Arial" w:hAnsi="Arial" w:cs="Arial"/>
          <w:vertAlign w:val="superscript"/>
        </w:rPr>
        <w:t>rd</w:t>
      </w:r>
      <w:r w:rsidR="00B86ABB">
        <w:rPr>
          <w:rFonts w:ascii="Arial" w:hAnsi="Arial" w:cs="Arial"/>
        </w:rPr>
        <w:t xml:space="preserve"> March 2017</w:t>
      </w:r>
    </w:p>
    <w:p w:rsidR="00F1693E" w:rsidRPr="003E6E77" w:rsidRDefault="00F1693E" w:rsidP="00EE55DE">
      <w:pPr>
        <w:spacing w:after="120" w:line="240" w:lineRule="auto"/>
        <w:jc w:val="both"/>
        <w:rPr>
          <w:rFonts w:ascii="Arial" w:hAnsi="Arial" w:cs="Arial"/>
        </w:rPr>
      </w:pPr>
    </w:p>
    <w:sectPr w:rsidR="00F1693E" w:rsidRPr="003E6E77" w:rsidSect="00C7115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33C"/>
    <w:multiLevelType w:val="hybridMultilevel"/>
    <w:tmpl w:val="1E702C96"/>
    <w:lvl w:ilvl="0" w:tplc="A11C187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17AF4AE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584"/>
    <w:multiLevelType w:val="multilevel"/>
    <w:tmpl w:val="B6EACE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2C6696"/>
    <w:multiLevelType w:val="hybridMultilevel"/>
    <w:tmpl w:val="918C23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7834A3"/>
    <w:multiLevelType w:val="hybridMultilevel"/>
    <w:tmpl w:val="0868E51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CF4ADA"/>
    <w:multiLevelType w:val="hybridMultilevel"/>
    <w:tmpl w:val="C14E436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6414E7"/>
    <w:multiLevelType w:val="hybridMultilevel"/>
    <w:tmpl w:val="3B34938A"/>
    <w:lvl w:ilvl="0" w:tplc="08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47669E"/>
    <w:multiLevelType w:val="hybridMultilevel"/>
    <w:tmpl w:val="05F4E0BA"/>
    <w:lvl w:ilvl="0" w:tplc="A11C18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0C5A54"/>
    <w:multiLevelType w:val="hybridMultilevel"/>
    <w:tmpl w:val="1520C9CC"/>
    <w:lvl w:ilvl="0" w:tplc="08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7C1CF6"/>
    <w:multiLevelType w:val="hybridMultilevel"/>
    <w:tmpl w:val="65B8B556"/>
    <w:lvl w:ilvl="0" w:tplc="08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>
    <w:nsid w:val="599D1DB1"/>
    <w:multiLevelType w:val="hybridMultilevel"/>
    <w:tmpl w:val="83C0F604"/>
    <w:lvl w:ilvl="0" w:tplc="08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410FB2"/>
    <w:multiLevelType w:val="hybridMultilevel"/>
    <w:tmpl w:val="BD74A21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E2192E"/>
    <w:multiLevelType w:val="hybridMultilevel"/>
    <w:tmpl w:val="3C76023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CB5F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A781A9C"/>
    <w:multiLevelType w:val="multilevel"/>
    <w:tmpl w:val="DB1ECEDC"/>
    <w:lvl w:ilvl="0">
      <w:start w:val="1"/>
      <w:numFmt w:val="decimal"/>
      <w:lvlText w:val="%1."/>
      <w:lvlJc w:val="left"/>
      <w:pPr>
        <w:ind w:left="567" w:hanging="279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12"/>
    <w:rsid w:val="00007DE2"/>
    <w:rsid w:val="00054EAC"/>
    <w:rsid w:val="00081E12"/>
    <w:rsid w:val="00095A37"/>
    <w:rsid w:val="000B5D64"/>
    <w:rsid w:val="000D3657"/>
    <w:rsid w:val="000F08C1"/>
    <w:rsid w:val="00197988"/>
    <w:rsid w:val="001A702A"/>
    <w:rsid w:val="001D4C69"/>
    <w:rsid w:val="001D7DC3"/>
    <w:rsid w:val="001F50B4"/>
    <w:rsid w:val="00211058"/>
    <w:rsid w:val="0023358D"/>
    <w:rsid w:val="002715EE"/>
    <w:rsid w:val="00280F89"/>
    <w:rsid w:val="002932D3"/>
    <w:rsid w:val="002F545A"/>
    <w:rsid w:val="002F5F36"/>
    <w:rsid w:val="00321F28"/>
    <w:rsid w:val="0033040E"/>
    <w:rsid w:val="0035219D"/>
    <w:rsid w:val="0035293C"/>
    <w:rsid w:val="00366591"/>
    <w:rsid w:val="003E6E77"/>
    <w:rsid w:val="00481DF7"/>
    <w:rsid w:val="004B01AD"/>
    <w:rsid w:val="004D74A1"/>
    <w:rsid w:val="004E10C5"/>
    <w:rsid w:val="00521EFD"/>
    <w:rsid w:val="0058400A"/>
    <w:rsid w:val="00597FA7"/>
    <w:rsid w:val="00646625"/>
    <w:rsid w:val="00646779"/>
    <w:rsid w:val="0067545D"/>
    <w:rsid w:val="00745893"/>
    <w:rsid w:val="007646CC"/>
    <w:rsid w:val="00774510"/>
    <w:rsid w:val="007871F7"/>
    <w:rsid w:val="007D3573"/>
    <w:rsid w:val="007D4EA9"/>
    <w:rsid w:val="00846F48"/>
    <w:rsid w:val="008655C5"/>
    <w:rsid w:val="00865F0E"/>
    <w:rsid w:val="00871CE0"/>
    <w:rsid w:val="00874945"/>
    <w:rsid w:val="008F0959"/>
    <w:rsid w:val="008F5197"/>
    <w:rsid w:val="00960034"/>
    <w:rsid w:val="009D4807"/>
    <w:rsid w:val="009E7424"/>
    <w:rsid w:val="00A030B5"/>
    <w:rsid w:val="00A66521"/>
    <w:rsid w:val="00AB67E3"/>
    <w:rsid w:val="00AE7E67"/>
    <w:rsid w:val="00B30D3F"/>
    <w:rsid w:val="00B5299A"/>
    <w:rsid w:val="00B66DB6"/>
    <w:rsid w:val="00B86ABB"/>
    <w:rsid w:val="00B91194"/>
    <w:rsid w:val="00BB1ED3"/>
    <w:rsid w:val="00BF4C23"/>
    <w:rsid w:val="00C26300"/>
    <w:rsid w:val="00C71158"/>
    <w:rsid w:val="00C744C3"/>
    <w:rsid w:val="00C87733"/>
    <w:rsid w:val="00C90842"/>
    <w:rsid w:val="00CB42EE"/>
    <w:rsid w:val="00D1610B"/>
    <w:rsid w:val="00D56E8D"/>
    <w:rsid w:val="00D70095"/>
    <w:rsid w:val="00D93FA4"/>
    <w:rsid w:val="00DE5A69"/>
    <w:rsid w:val="00DE7C16"/>
    <w:rsid w:val="00DF590E"/>
    <w:rsid w:val="00E212B5"/>
    <w:rsid w:val="00E41FE1"/>
    <w:rsid w:val="00E954AD"/>
    <w:rsid w:val="00E95EEB"/>
    <w:rsid w:val="00EB63AD"/>
    <w:rsid w:val="00EB6708"/>
    <w:rsid w:val="00EE55DE"/>
    <w:rsid w:val="00EE6267"/>
    <w:rsid w:val="00F14351"/>
    <w:rsid w:val="00F1693E"/>
    <w:rsid w:val="00F16EB7"/>
    <w:rsid w:val="00F205B1"/>
    <w:rsid w:val="00F40625"/>
    <w:rsid w:val="00F47C8B"/>
    <w:rsid w:val="00F60BF9"/>
    <w:rsid w:val="00F7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5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6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9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5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6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9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Balfour Beatty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Crane</dc:creator>
  <cp:lastModifiedBy>Cole Sally</cp:lastModifiedBy>
  <cp:revision>2</cp:revision>
  <cp:lastPrinted>2016-09-13T07:03:00Z</cp:lastPrinted>
  <dcterms:created xsi:type="dcterms:W3CDTF">2017-03-22T10:33:00Z</dcterms:created>
  <dcterms:modified xsi:type="dcterms:W3CDTF">2017-03-22T10:33:00Z</dcterms:modified>
</cp:coreProperties>
</file>